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7846F" w14:textId="245B1F4E" w:rsidR="00E12FFD" w:rsidRPr="00C41464" w:rsidRDefault="00E93D56" w:rsidP="00C41464">
      <w:pPr>
        <w:jc w:val="center"/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t xml:space="preserve">What Will that New Job Cost Me? </w:t>
      </w:r>
    </w:p>
    <w:p w14:paraId="46E861B5" w14:textId="7D8A5B6B" w:rsidR="003055C0" w:rsidRDefault="003055C0" w:rsidP="00E0095A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People change jobs for a wide variety of reasons, including a higher salary, better opportunities, family concerns or a desire to relocate, among others. </w:t>
      </w:r>
      <w:r w:rsidR="004253A1">
        <w:rPr>
          <w:rStyle w:val="Hyperlink"/>
          <w:color w:val="auto"/>
          <w:u w:val="none"/>
        </w:rPr>
        <w:t>If</w:t>
      </w:r>
      <w:r w:rsidR="007A0441">
        <w:rPr>
          <w:rStyle w:val="Hyperlink"/>
          <w:color w:val="auto"/>
          <w:u w:val="none"/>
        </w:rPr>
        <w:t xml:space="preserve"> you’re contemplating</w:t>
      </w:r>
      <w:r w:rsidR="004253A1">
        <w:rPr>
          <w:rStyle w:val="Hyperlink"/>
          <w:color w:val="auto"/>
          <w:u w:val="none"/>
        </w:rPr>
        <w:t xml:space="preserve"> </w:t>
      </w:r>
      <w:r w:rsidR="00660CD3">
        <w:rPr>
          <w:rStyle w:val="Hyperlink"/>
          <w:color w:val="auto"/>
          <w:u w:val="none"/>
        </w:rPr>
        <w:t>a new</w:t>
      </w:r>
      <w:r w:rsidR="004253A1">
        <w:rPr>
          <w:rStyle w:val="Hyperlink"/>
          <w:color w:val="auto"/>
          <w:u w:val="none"/>
        </w:rPr>
        <w:t xml:space="preserve"> job, it’s important to consider whether the situation will also come with new expenses, so that you can understand how much money will actually be left in your pocket. </w:t>
      </w:r>
      <w:r w:rsidR="00A94FD3">
        <w:rPr>
          <w:rStyle w:val="Hyperlink"/>
          <w:color w:val="auto"/>
          <w:u w:val="none"/>
        </w:rPr>
        <w:t>The</w:t>
      </w:r>
      <w:r w:rsidR="00ED1D07">
        <w:rPr>
          <w:rStyle w:val="Hyperlink"/>
          <w:color w:val="auto"/>
          <w:u w:val="none"/>
        </w:rPr>
        <w:t xml:space="preserve"> Massachusetts</w:t>
      </w:r>
      <w:r w:rsidR="00A94FD3">
        <w:rPr>
          <w:rStyle w:val="Hyperlink"/>
          <w:color w:val="auto"/>
          <w:u w:val="none"/>
        </w:rPr>
        <w:t xml:space="preserve"> S</w:t>
      </w:r>
      <w:r w:rsidR="00E12FFD">
        <w:rPr>
          <w:rStyle w:val="Hyperlink"/>
          <w:color w:val="auto"/>
          <w:u w:val="none"/>
        </w:rPr>
        <w:t xml:space="preserve">ociety of CPAs highlights </w:t>
      </w:r>
      <w:r w:rsidR="00FF3F6D">
        <w:rPr>
          <w:rStyle w:val="Hyperlink"/>
          <w:color w:val="auto"/>
          <w:u w:val="none"/>
        </w:rPr>
        <w:t xml:space="preserve">some issues to think about when </w:t>
      </w:r>
      <w:r w:rsidR="00E12FFD">
        <w:rPr>
          <w:rStyle w:val="Hyperlink"/>
          <w:color w:val="auto"/>
          <w:u w:val="none"/>
        </w:rPr>
        <w:t>evaluating the</w:t>
      </w:r>
      <w:r w:rsidR="00945AFD">
        <w:rPr>
          <w:rStyle w:val="Hyperlink"/>
          <w:color w:val="auto"/>
          <w:u w:val="none"/>
        </w:rPr>
        <w:t xml:space="preserve"> </w:t>
      </w:r>
      <w:r w:rsidR="00830DD1">
        <w:rPr>
          <w:rStyle w:val="Hyperlink"/>
          <w:color w:val="auto"/>
          <w:u w:val="none"/>
        </w:rPr>
        <w:t xml:space="preserve">dollar value </w:t>
      </w:r>
      <w:r w:rsidR="00E12FFD">
        <w:rPr>
          <w:rStyle w:val="Hyperlink"/>
          <w:color w:val="auto"/>
          <w:u w:val="none"/>
        </w:rPr>
        <w:t>of a new</w:t>
      </w:r>
      <w:r w:rsidR="00D34422">
        <w:rPr>
          <w:rStyle w:val="Hyperlink"/>
          <w:color w:val="auto"/>
          <w:u w:val="none"/>
        </w:rPr>
        <w:t xml:space="preserve"> career opportunity</w:t>
      </w:r>
      <w:r w:rsidR="00E12FFD">
        <w:rPr>
          <w:rStyle w:val="Hyperlink"/>
          <w:color w:val="auto"/>
          <w:u w:val="none"/>
        </w:rPr>
        <w:t>.</w:t>
      </w:r>
    </w:p>
    <w:p w14:paraId="5BF930BF" w14:textId="55DB48BB" w:rsidR="004864DA" w:rsidRPr="00C41464" w:rsidRDefault="00E12FFD" w:rsidP="00E0095A">
      <w:pPr>
        <w:rPr>
          <w:rStyle w:val="Hyperlink"/>
          <w:b/>
          <w:color w:val="auto"/>
          <w:u w:val="none"/>
        </w:rPr>
      </w:pPr>
      <w:r w:rsidRPr="00C41464">
        <w:rPr>
          <w:rStyle w:val="Hyperlink"/>
          <w:b/>
          <w:color w:val="auto"/>
          <w:u w:val="none"/>
        </w:rPr>
        <w:t xml:space="preserve">Will It Cost More to Get There? </w:t>
      </w:r>
    </w:p>
    <w:p w14:paraId="0E1DD7DE" w14:textId="52B993FE" w:rsidR="00E12FFD" w:rsidRDefault="00186080" w:rsidP="00E0095A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You got a job right after college </w:t>
      </w:r>
      <w:r w:rsidR="00EF27DB">
        <w:rPr>
          <w:rStyle w:val="Hyperlink"/>
          <w:color w:val="auto"/>
          <w:u w:val="none"/>
        </w:rPr>
        <w:t>at a company close to your home</w:t>
      </w:r>
      <w:r>
        <w:rPr>
          <w:rStyle w:val="Hyperlink"/>
          <w:color w:val="auto"/>
          <w:u w:val="none"/>
        </w:rPr>
        <w:t>. Now you’ve been offered a new position at a larger company in a city about an hour</w:t>
      </w:r>
      <w:r w:rsidR="00EF27DB">
        <w:rPr>
          <w:rStyle w:val="Hyperlink"/>
          <w:color w:val="auto"/>
          <w:u w:val="none"/>
        </w:rPr>
        <w:t xml:space="preserve"> away</w:t>
      </w:r>
      <w:r>
        <w:rPr>
          <w:rStyle w:val="Hyperlink"/>
          <w:color w:val="auto"/>
          <w:u w:val="none"/>
        </w:rPr>
        <w:t xml:space="preserve">. In making </w:t>
      </w:r>
      <w:r w:rsidR="00E12FFD">
        <w:rPr>
          <w:rStyle w:val="Hyperlink"/>
          <w:color w:val="auto"/>
          <w:u w:val="none"/>
        </w:rPr>
        <w:t>any d</w:t>
      </w:r>
      <w:r w:rsidR="007A0441">
        <w:rPr>
          <w:rStyle w:val="Hyperlink"/>
          <w:color w:val="auto"/>
          <w:u w:val="none"/>
        </w:rPr>
        <w:t xml:space="preserve">ecision that involves a new </w:t>
      </w:r>
      <w:r w:rsidR="00E12FFD">
        <w:rPr>
          <w:rStyle w:val="Hyperlink"/>
          <w:color w:val="auto"/>
          <w:u w:val="none"/>
        </w:rPr>
        <w:t xml:space="preserve">location </w:t>
      </w:r>
      <w:r>
        <w:rPr>
          <w:rStyle w:val="Hyperlink"/>
          <w:color w:val="auto"/>
          <w:u w:val="none"/>
        </w:rPr>
        <w:t xml:space="preserve">be sure to factor in the costs of commuting, including gas, tolls, parking and car maintenance or public transportation fees. </w:t>
      </w:r>
    </w:p>
    <w:p w14:paraId="0394D2D9" w14:textId="77777777" w:rsidR="00E12FFD" w:rsidRPr="00C41464" w:rsidRDefault="00E12FFD" w:rsidP="00E0095A">
      <w:pPr>
        <w:rPr>
          <w:rStyle w:val="Hyperlink"/>
          <w:b/>
          <w:color w:val="auto"/>
          <w:u w:val="none"/>
        </w:rPr>
      </w:pPr>
      <w:r w:rsidRPr="00C41464">
        <w:rPr>
          <w:rStyle w:val="Hyperlink"/>
          <w:b/>
          <w:color w:val="auto"/>
          <w:u w:val="none"/>
        </w:rPr>
        <w:t xml:space="preserve">Will There Be Moving Expenses? </w:t>
      </w:r>
    </w:p>
    <w:p w14:paraId="01D000FB" w14:textId="6F7DFFCD" w:rsidR="0020380B" w:rsidRDefault="008A30B3" w:rsidP="00E0095A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If you’re going to pull up stakes and move to a new location, there are also a variety of expenses to consider. They include not only moving </w:t>
      </w:r>
      <w:r w:rsidR="0020380B">
        <w:rPr>
          <w:rStyle w:val="Hyperlink"/>
          <w:color w:val="auto"/>
          <w:u w:val="none"/>
        </w:rPr>
        <w:t>costs</w:t>
      </w:r>
      <w:r w:rsidR="007C0F16">
        <w:rPr>
          <w:rStyle w:val="Hyperlink"/>
          <w:color w:val="auto"/>
          <w:u w:val="none"/>
        </w:rPr>
        <w:t>, the price of new furniture or appliances</w:t>
      </w:r>
      <w:r w:rsidR="0020380B">
        <w:rPr>
          <w:rStyle w:val="Hyperlink"/>
          <w:color w:val="auto"/>
          <w:u w:val="none"/>
        </w:rPr>
        <w:t xml:space="preserve"> </w:t>
      </w:r>
      <w:r w:rsidR="00E12FFD">
        <w:rPr>
          <w:rStyle w:val="Hyperlink"/>
          <w:color w:val="auto"/>
          <w:u w:val="none"/>
        </w:rPr>
        <w:t xml:space="preserve">and any fees related to </w:t>
      </w:r>
      <w:r>
        <w:rPr>
          <w:rStyle w:val="Hyperlink"/>
          <w:color w:val="auto"/>
          <w:u w:val="none"/>
        </w:rPr>
        <w:t xml:space="preserve">renting </w:t>
      </w:r>
      <w:r w:rsidR="00E12FFD">
        <w:rPr>
          <w:rStyle w:val="Hyperlink"/>
          <w:color w:val="auto"/>
          <w:u w:val="none"/>
        </w:rPr>
        <w:t xml:space="preserve">a new home </w:t>
      </w:r>
      <w:r>
        <w:rPr>
          <w:rStyle w:val="Hyperlink"/>
          <w:color w:val="auto"/>
          <w:u w:val="none"/>
        </w:rPr>
        <w:t xml:space="preserve">or </w:t>
      </w:r>
      <w:r w:rsidR="00E12FFD">
        <w:rPr>
          <w:rStyle w:val="Hyperlink"/>
          <w:color w:val="auto"/>
          <w:u w:val="none"/>
        </w:rPr>
        <w:t xml:space="preserve">taking on </w:t>
      </w:r>
      <w:r>
        <w:rPr>
          <w:rStyle w:val="Hyperlink"/>
          <w:color w:val="auto"/>
          <w:u w:val="none"/>
        </w:rPr>
        <w:t xml:space="preserve">a new mortgage, but also </w:t>
      </w:r>
      <w:r w:rsidR="00C94E4F">
        <w:rPr>
          <w:rStyle w:val="Hyperlink"/>
          <w:color w:val="auto"/>
          <w:u w:val="none"/>
        </w:rPr>
        <w:t>potential hikes in state and</w:t>
      </w:r>
      <w:r w:rsidR="007A0441">
        <w:rPr>
          <w:rStyle w:val="Hyperlink"/>
          <w:color w:val="auto"/>
          <w:u w:val="none"/>
        </w:rPr>
        <w:t xml:space="preserve"> local taxes</w:t>
      </w:r>
      <w:r w:rsidR="00BF00BA">
        <w:rPr>
          <w:rStyle w:val="Hyperlink"/>
          <w:color w:val="auto"/>
          <w:u w:val="none"/>
        </w:rPr>
        <w:t xml:space="preserve">. If you will have to break a lease or sell your home, take those expenses into account, too. </w:t>
      </w:r>
      <w:r w:rsidR="00C94E4F">
        <w:rPr>
          <w:rStyle w:val="Hyperlink"/>
          <w:color w:val="auto"/>
          <w:u w:val="none"/>
        </w:rPr>
        <w:t xml:space="preserve">There </w:t>
      </w:r>
      <w:hyperlink r:id="rId7" w:history="1">
        <w:r w:rsidR="00C94E4F" w:rsidRPr="00ED1D07">
          <w:rPr>
            <w:rStyle w:val="Hyperlink"/>
          </w:rPr>
          <w:t>are tax deductions available</w:t>
        </w:r>
      </w:hyperlink>
      <w:r w:rsidR="00C94E4F">
        <w:rPr>
          <w:rStyle w:val="Hyperlink"/>
          <w:color w:val="auto"/>
          <w:u w:val="none"/>
        </w:rPr>
        <w:t xml:space="preserve"> in some cases if you move for a new job, so ask your CPA for details on whether you qualify.</w:t>
      </w:r>
      <w:r w:rsidR="0020380B">
        <w:rPr>
          <w:rStyle w:val="Hyperlink"/>
          <w:color w:val="auto"/>
          <w:u w:val="none"/>
        </w:rPr>
        <w:t xml:space="preserve"> </w:t>
      </w:r>
      <w:r w:rsidR="007A0441">
        <w:rPr>
          <w:rStyle w:val="Hyperlink"/>
          <w:color w:val="auto"/>
          <w:u w:val="none"/>
        </w:rPr>
        <w:t xml:space="preserve">Finally, </w:t>
      </w:r>
      <w:r w:rsidR="00BF00BA">
        <w:rPr>
          <w:rStyle w:val="Hyperlink"/>
          <w:color w:val="auto"/>
          <w:u w:val="none"/>
        </w:rPr>
        <w:t xml:space="preserve">will the </w:t>
      </w:r>
      <w:r w:rsidR="00830DD1">
        <w:rPr>
          <w:rStyle w:val="Hyperlink"/>
          <w:color w:val="auto"/>
          <w:u w:val="none"/>
        </w:rPr>
        <w:t>p</w:t>
      </w:r>
      <w:r w:rsidR="00BF00BA">
        <w:rPr>
          <w:rStyle w:val="Hyperlink"/>
          <w:color w:val="auto"/>
          <w:u w:val="none"/>
        </w:rPr>
        <w:t xml:space="preserve">rices you’re used to paying </w:t>
      </w:r>
      <w:r w:rsidR="003A2F08">
        <w:rPr>
          <w:rStyle w:val="Hyperlink"/>
          <w:color w:val="auto"/>
          <w:u w:val="none"/>
        </w:rPr>
        <w:t xml:space="preserve">for everyday expenses </w:t>
      </w:r>
      <w:r w:rsidR="00BF00BA">
        <w:rPr>
          <w:rStyle w:val="Hyperlink"/>
          <w:color w:val="auto"/>
          <w:u w:val="none"/>
        </w:rPr>
        <w:t xml:space="preserve">be the same? </w:t>
      </w:r>
      <w:r w:rsidR="00CB022A">
        <w:rPr>
          <w:rStyle w:val="Hyperlink"/>
          <w:color w:val="auto"/>
          <w:u w:val="none"/>
        </w:rPr>
        <w:t>Use online cost-of-living calculators to find out if the</w:t>
      </w:r>
      <w:r w:rsidR="00BF00BA">
        <w:rPr>
          <w:rStyle w:val="Hyperlink"/>
          <w:color w:val="auto"/>
          <w:u w:val="none"/>
        </w:rPr>
        <w:t xml:space="preserve">re will be a difference in </w:t>
      </w:r>
      <w:r w:rsidR="008C1727">
        <w:rPr>
          <w:rStyle w:val="Hyperlink"/>
          <w:color w:val="auto"/>
          <w:u w:val="none"/>
        </w:rPr>
        <w:t>day-to-day expenses</w:t>
      </w:r>
      <w:r w:rsidR="00CB022A">
        <w:rPr>
          <w:rStyle w:val="Hyperlink"/>
          <w:color w:val="auto"/>
          <w:u w:val="none"/>
        </w:rPr>
        <w:t xml:space="preserve"> in your new location. </w:t>
      </w:r>
    </w:p>
    <w:p w14:paraId="23C25EBF" w14:textId="627A1758" w:rsidR="0096520B" w:rsidRPr="008C1727" w:rsidRDefault="00E12FFD" w:rsidP="00E0095A">
      <w:pPr>
        <w:rPr>
          <w:rStyle w:val="Hyperlink"/>
          <w:b/>
          <w:color w:val="auto"/>
          <w:u w:val="none"/>
        </w:rPr>
      </w:pPr>
      <w:r w:rsidRPr="008C1727">
        <w:rPr>
          <w:rStyle w:val="Hyperlink"/>
          <w:b/>
          <w:color w:val="auto"/>
          <w:u w:val="none"/>
        </w:rPr>
        <w:t xml:space="preserve">Will There Be Health Insurance Costs? </w:t>
      </w:r>
    </w:p>
    <w:p w14:paraId="72B99CC1" w14:textId="53546769" w:rsidR="003055C0" w:rsidRDefault="008A3D39" w:rsidP="00E0095A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Employers currently have </w:t>
      </w:r>
      <w:hyperlink r:id="rId8" w:history="1">
        <w:r w:rsidRPr="00ED1D07">
          <w:rPr>
            <w:rStyle w:val="Hyperlink"/>
          </w:rPr>
          <w:t>up to 90 days</w:t>
        </w:r>
      </w:hyperlink>
      <w:r>
        <w:rPr>
          <w:rStyle w:val="Hyperlink"/>
          <w:color w:val="auto"/>
          <w:u w:val="none"/>
        </w:rPr>
        <w:t xml:space="preserve"> </w:t>
      </w:r>
      <w:bookmarkStart w:id="0" w:name="_GoBack"/>
      <w:bookmarkEnd w:id="0"/>
      <w:r>
        <w:rPr>
          <w:rStyle w:val="Hyperlink"/>
          <w:color w:val="auto"/>
          <w:u w:val="none"/>
        </w:rPr>
        <w:t xml:space="preserve">to begin a new worker’s health insurance coverage. </w:t>
      </w:r>
      <w:r w:rsidR="0096520B">
        <w:rPr>
          <w:rStyle w:val="Hyperlink"/>
          <w:color w:val="auto"/>
          <w:u w:val="none"/>
        </w:rPr>
        <w:t xml:space="preserve">If your coverage under your former employer’s plan ends </w:t>
      </w:r>
      <w:r>
        <w:rPr>
          <w:rStyle w:val="Hyperlink"/>
          <w:color w:val="auto"/>
          <w:u w:val="none"/>
        </w:rPr>
        <w:t xml:space="preserve">immediately or soon after </w:t>
      </w:r>
      <w:r w:rsidR="002B0477">
        <w:rPr>
          <w:rStyle w:val="Hyperlink"/>
          <w:color w:val="auto"/>
          <w:u w:val="none"/>
        </w:rPr>
        <w:t>you leave, that means there could be a gap in your insurance coverage between the time your new employer’s insurance kicks in and the old company’s coverage ends. Y</w:t>
      </w:r>
      <w:r w:rsidR="0096520B">
        <w:rPr>
          <w:rStyle w:val="Hyperlink"/>
          <w:color w:val="auto"/>
          <w:u w:val="none"/>
        </w:rPr>
        <w:t xml:space="preserve">ou may need to buy </w:t>
      </w:r>
      <w:r>
        <w:rPr>
          <w:rStyle w:val="Hyperlink"/>
          <w:color w:val="auto"/>
          <w:u w:val="none"/>
        </w:rPr>
        <w:t>interim</w:t>
      </w:r>
      <w:r w:rsidR="0096520B">
        <w:rPr>
          <w:rStyle w:val="Hyperlink"/>
          <w:color w:val="auto"/>
          <w:u w:val="none"/>
        </w:rPr>
        <w:t xml:space="preserve"> insurance </w:t>
      </w:r>
      <w:r w:rsidR="003A2F08">
        <w:rPr>
          <w:rStyle w:val="Hyperlink"/>
          <w:color w:val="auto"/>
          <w:u w:val="none"/>
        </w:rPr>
        <w:t>to bridge that gap</w:t>
      </w:r>
      <w:r w:rsidR="001E5CF4">
        <w:rPr>
          <w:rStyle w:val="Hyperlink"/>
          <w:color w:val="auto"/>
          <w:u w:val="none"/>
        </w:rPr>
        <w:t xml:space="preserve">. </w:t>
      </w:r>
      <w:r w:rsidR="0004297E">
        <w:rPr>
          <w:rStyle w:val="Hyperlink"/>
          <w:color w:val="auto"/>
          <w:u w:val="none"/>
        </w:rPr>
        <w:t xml:space="preserve">Talk to </w:t>
      </w:r>
      <w:r w:rsidR="003A2F08">
        <w:rPr>
          <w:rStyle w:val="Hyperlink"/>
          <w:color w:val="auto"/>
          <w:u w:val="none"/>
        </w:rPr>
        <w:t xml:space="preserve">the </w:t>
      </w:r>
      <w:r w:rsidR="0004297E">
        <w:rPr>
          <w:rStyle w:val="Hyperlink"/>
          <w:color w:val="auto"/>
          <w:u w:val="none"/>
        </w:rPr>
        <w:t>human resources staff at your current and new employer</w:t>
      </w:r>
      <w:r w:rsidR="003A2F08">
        <w:rPr>
          <w:rStyle w:val="Hyperlink"/>
          <w:color w:val="auto"/>
          <w:u w:val="none"/>
        </w:rPr>
        <w:t>s</w:t>
      </w:r>
      <w:r w:rsidR="0004297E">
        <w:rPr>
          <w:rStyle w:val="Hyperlink"/>
          <w:color w:val="auto"/>
          <w:u w:val="none"/>
        </w:rPr>
        <w:t xml:space="preserve"> to find out </w:t>
      </w:r>
      <w:r w:rsidR="003A2F08">
        <w:rPr>
          <w:rStyle w:val="Hyperlink"/>
          <w:color w:val="auto"/>
          <w:u w:val="none"/>
        </w:rPr>
        <w:t xml:space="preserve">about the timing details of </w:t>
      </w:r>
      <w:r w:rsidR="0004297E">
        <w:rPr>
          <w:rStyle w:val="Hyperlink"/>
          <w:color w:val="auto"/>
          <w:u w:val="none"/>
        </w:rPr>
        <w:t xml:space="preserve">their policies so that you can plan ahead to make sure you and your family </w:t>
      </w:r>
      <w:r w:rsidR="002B0477">
        <w:rPr>
          <w:rStyle w:val="Hyperlink"/>
          <w:color w:val="auto"/>
          <w:u w:val="none"/>
        </w:rPr>
        <w:t xml:space="preserve">aren’t left without insurance </w:t>
      </w:r>
      <w:r w:rsidR="003A2F08">
        <w:rPr>
          <w:rStyle w:val="Hyperlink"/>
          <w:color w:val="auto"/>
          <w:u w:val="none"/>
        </w:rPr>
        <w:t>coverage</w:t>
      </w:r>
      <w:r w:rsidR="002B0477">
        <w:rPr>
          <w:rStyle w:val="Hyperlink"/>
          <w:color w:val="auto"/>
          <w:u w:val="none"/>
        </w:rPr>
        <w:t xml:space="preserve">. </w:t>
      </w:r>
      <w:r w:rsidR="0004297E">
        <w:rPr>
          <w:rStyle w:val="Hyperlink"/>
          <w:color w:val="auto"/>
          <w:u w:val="none"/>
        </w:rPr>
        <w:t>If you will have to pay for interim coverage, find out how much it will be so you</w:t>
      </w:r>
      <w:r w:rsidR="003A2F08">
        <w:rPr>
          <w:rStyle w:val="Hyperlink"/>
          <w:color w:val="auto"/>
          <w:u w:val="none"/>
        </w:rPr>
        <w:t xml:space="preserve"> can</w:t>
      </w:r>
      <w:r w:rsidR="0004297E">
        <w:rPr>
          <w:rStyle w:val="Hyperlink"/>
          <w:color w:val="auto"/>
          <w:u w:val="none"/>
        </w:rPr>
        <w:t xml:space="preserve"> </w:t>
      </w:r>
      <w:r w:rsidR="005B2B14">
        <w:rPr>
          <w:rStyle w:val="Hyperlink"/>
          <w:color w:val="auto"/>
          <w:u w:val="none"/>
        </w:rPr>
        <w:t xml:space="preserve">factor </w:t>
      </w:r>
      <w:r w:rsidR="003A2F08">
        <w:rPr>
          <w:rStyle w:val="Hyperlink"/>
          <w:color w:val="auto"/>
          <w:u w:val="none"/>
        </w:rPr>
        <w:t>the cost</w:t>
      </w:r>
      <w:r w:rsidR="005B2B14">
        <w:rPr>
          <w:rStyle w:val="Hyperlink"/>
          <w:color w:val="auto"/>
          <w:u w:val="none"/>
        </w:rPr>
        <w:t xml:space="preserve"> into your </w:t>
      </w:r>
      <w:r w:rsidR="00830DD1">
        <w:rPr>
          <w:rStyle w:val="Hyperlink"/>
          <w:color w:val="auto"/>
          <w:u w:val="none"/>
        </w:rPr>
        <w:t>planning</w:t>
      </w:r>
      <w:r w:rsidR="005B2B14">
        <w:rPr>
          <w:rStyle w:val="Hyperlink"/>
          <w:color w:val="auto"/>
          <w:u w:val="none"/>
        </w:rPr>
        <w:t>.</w:t>
      </w:r>
      <w:r w:rsidR="00830DD1">
        <w:rPr>
          <w:rStyle w:val="Hyperlink"/>
          <w:color w:val="auto"/>
          <w:u w:val="none"/>
        </w:rPr>
        <w:t xml:space="preserve"> You’ll want to know, too, if the cost of your insurance coverage will rise with a new employer</w:t>
      </w:r>
      <w:r w:rsidR="00575C92">
        <w:rPr>
          <w:rStyle w:val="Hyperlink"/>
          <w:color w:val="auto"/>
          <w:u w:val="none"/>
        </w:rPr>
        <w:t>, as well as any other changes in benefits that you can expect</w:t>
      </w:r>
      <w:r w:rsidR="00830DD1">
        <w:rPr>
          <w:rStyle w:val="Hyperlink"/>
          <w:color w:val="auto"/>
          <w:u w:val="none"/>
        </w:rPr>
        <w:t xml:space="preserve">. </w:t>
      </w:r>
      <w:r w:rsidR="005B2B14">
        <w:rPr>
          <w:rStyle w:val="Hyperlink"/>
          <w:color w:val="auto"/>
          <w:u w:val="none"/>
        </w:rPr>
        <w:t xml:space="preserve"> </w:t>
      </w:r>
      <w:r w:rsidR="0004297E">
        <w:rPr>
          <w:rStyle w:val="Hyperlink"/>
          <w:color w:val="auto"/>
          <w:u w:val="none"/>
        </w:rPr>
        <w:t xml:space="preserve"> </w:t>
      </w:r>
    </w:p>
    <w:p w14:paraId="0ABECD6B" w14:textId="3D0441B8" w:rsidR="002A34DA" w:rsidRPr="00C41464" w:rsidRDefault="002A34DA" w:rsidP="002A34DA">
      <w:pPr>
        <w:rPr>
          <w:rStyle w:val="Hyperlink"/>
          <w:b/>
          <w:color w:val="auto"/>
          <w:u w:val="none"/>
        </w:rPr>
      </w:pPr>
      <w:r w:rsidRPr="00C41464">
        <w:rPr>
          <w:rStyle w:val="Hyperlink"/>
          <w:b/>
          <w:color w:val="auto"/>
          <w:u w:val="none"/>
        </w:rPr>
        <w:t xml:space="preserve">Will I Have a Costlier Lifestyle? </w:t>
      </w:r>
    </w:p>
    <w:p w14:paraId="52AF2269" w14:textId="42161B4B" w:rsidR="002A34DA" w:rsidRDefault="002A34DA" w:rsidP="002A34DA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If the new job does come with a longer commute or longer hours, that may make it more tempting to pick up coffee, breakfast, lunch and even dinner on the run. Splurging a few dollars a day on takeout doesn’t seem like much, but if you spend </w:t>
      </w:r>
      <w:r w:rsidR="004971A7">
        <w:rPr>
          <w:rStyle w:val="Hyperlink"/>
          <w:color w:val="auto"/>
          <w:u w:val="none"/>
        </w:rPr>
        <w:t xml:space="preserve">just </w:t>
      </w:r>
      <w:r>
        <w:rPr>
          <w:rStyle w:val="Hyperlink"/>
          <w:color w:val="auto"/>
          <w:u w:val="none"/>
        </w:rPr>
        <w:t>$10 a day</w:t>
      </w:r>
      <w:r w:rsidR="003A791B">
        <w:rPr>
          <w:rStyle w:val="Hyperlink"/>
          <w:color w:val="auto"/>
          <w:u w:val="none"/>
        </w:rPr>
        <w:t>, five</w:t>
      </w:r>
      <w:r w:rsidR="004971A7">
        <w:rPr>
          <w:rStyle w:val="Hyperlink"/>
          <w:color w:val="auto"/>
          <w:u w:val="none"/>
        </w:rPr>
        <w:t xml:space="preserve"> days a week on eating out,</w:t>
      </w:r>
      <w:r>
        <w:rPr>
          <w:rStyle w:val="Hyperlink"/>
          <w:color w:val="auto"/>
          <w:u w:val="none"/>
        </w:rPr>
        <w:t xml:space="preserve"> </w:t>
      </w:r>
      <w:r w:rsidR="004971A7">
        <w:rPr>
          <w:rStyle w:val="Hyperlink"/>
          <w:color w:val="auto"/>
          <w:u w:val="none"/>
        </w:rPr>
        <w:t>it</w:t>
      </w:r>
      <w:r>
        <w:rPr>
          <w:rStyle w:val="Hyperlink"/>
          <w:color w:val="auto"/>
          <w:u w:val="none"/>
        </w:rPr>
        <w:t xml:space="preserve"> will </w:t>
      </w:r>
      <w:r w:rsidR="008C1727">
        <w:rPr>
          <w:rStyle w:val="Hyperlink"/>
          <w:color w:val="auto"/>
          <w:u w:val="none"/>
        </w:rPr>
        <w:t>drain</w:t>
      </w:r>
      <w:r>
        <w:rPr>
          <w:rStyle w:val="Hyperlink"/>
          <w:color w:val="auto"/>
          <w:u w:val="none"/>
        </w:rPr>
        <w:t xml:space="preserve"> $2,600</w:t>
      </w:r>
      <w:r w:rsidR="008C1727">
        <w:rPr>
          <w:rStyle w:val="Hyperlink"/>
          <w:color w:val="auto"/>
          <w:u w:val="none"/>
        </w:rPr>
        <w:t xml:space="preserve"> a year</w:t>
      </w:r>
      <w:r>
        <w:rPr>
          <w:rStyle w:val="Hyperlink"/>
          <w:color w:val="auto"/>
          <w:u w:val="none"/>
        </w:rPr>
        <w:t xml:space="preserve"> from your checking account. Consider how any </w:t>
      </w:r>
      <w:hyperlink r:id="rId9" w:history="1">
        <w:r w:rsidRPr="002663B3">
          <w:rPr>
            <w:rStyle w:val="Hyperlink"/>
          </w:rPr>
          <w:t>small changes</w:t>
        </w:r>
      </w:hyperlink>
      <w:r>
        <w:rPr>
          <w:rStyle w:val="Hyperlink"/>
          <w:color w:val="auto"/>
          <w:u w:val="none"/>
        </w:rPr>
        <w:t xml:space="preserve"> could affect your budget.  </w:t>
      </w:r>
    </w:p>
    <w:p w14:paraId="2EC53552" w14:textId="6DC45999" w:rsidR="00186080" w:rsidRPr="00C41464" w:rsidRDefault="00626886" w:rsidP="00E0095A">
      <w:pPr>
        <w:rPr>
          <w:rStyle w:val="Hyperlink"/>
          <w:b/>
          <w:color w:val="auto"/>
          <w:u w:val="none"/>
        </w:rPr>
      </w:pPr>
      <w:r w:rsidRPr="00C41464">
        <w:rPr>
          <w:rStyle w:val="Hyperlink"/>
          <w:b/>
          <w:color w:val="auto"/>
          <w:u w:val="none"/>
        </w:rPr>
        <w:t>Your Local CPA</w:t>
      </w:r>
      <w:r w:rsidR="004253A1" w:rsidRPr="00C41464">
        <w:rPr>
          <w:rStyle w:val="Hyperlink"/>
          <w:b/>
          <w:color w:val="auto"/>
          <w:u w:val="none"/>
        </w:rPr>
        <w:t xml:space="preserve"> Can Help</w:t>
      </w:r>
    </w:p>
    <w:p w14:paraId="5E9B4D79" w14:textId="41E06667" w:rsidR="00BD2FC5" w:rsidRPr="003055C0" w:rsidRDefault="00F9650C" w:rsidP="00E0095A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>I</w:t>
      </w:r>
      <w:r w:rsidR="00626886">
        <w:rPr>
          <w:rStyle w:val="Hyperlink"/>
          <w:color w:val="auto"/>
          <w:u w:val="none"/>
        </w:rPr>
        <w:t>f you’re about to take a new job</w:t>
      </w:r>
      <w:r>
        <w:rPr>
          <w:rStyle w:val="Hyperlink"/>
          <w:color w:val="auto"/>
          <w:u w:val="none"/>
        </w:rPr>
        <w:t>, congratulations</w:t>
      </w:r>
      <w:r w:rsidR="0092168D">
        <w:rPr>
          <w:rStyle w:val="Hyperlink"/>
          <w:color w:val="auto"/>
          <w:u w:val="none"/>
        </w:rPr>
        <w:t>! Remember, though, that w</w:t>
      </w:r>
      <w:r w:rsidR="004253A1">
        <w:rPr>
          <w:rStyle w:val="Hyperlink"/>
          <w:color w:val="auto"/>
          <w:u w:val="none"/>
        </w:rPr>
        <w:t xml:space="preserve">henever you experience a change in circumstances, it’s smart to reevaluate your financial situation and determine </w:t>
      </w:r>
      <w:r w:rsidR="007C0F16">
        <w:rPr>
          <w:rStyle w:val="Hyperlink"/>
          <w:color w:val="auto"/>
          <w:u w:val="none"/>
        </w:rPr>
        <w:t>if any adjustments are needed. Be sure to turn to your local CPA for expert advice on all your financial questions</w:t>
      </w:r>
      <w:r w:rsidR="002663B3">
        <w:rPr>
          <w:rStyle w:val="Hyperlink"/>
          <w:color w:val="auto"/>
          <w:u w:val="none"/>
        </w:rPr>
        <w:t xml:space="preserve"> and visit </w:t>
      </w:r>
      <w:hyperlink r:id="rId10" w:history="1">
        <w:r w:rsidR="002663B3" w:rsidRPr="002663B3">
          <w:rPr>
            <w:rStyle w:val="Hyperlink"/>
          </w:rPr>
          <w:t>360finlit.org</w:t>
        </w:r>
      </w:hyperlink>
      <w:r w:rsidR="002663B3">
        <w:rPr>
          <w:rStyle w:val="Hyperlink"/>
          <w:color w:val="auto"/>
          <w:u w:val="none"/>
        </w:rPr>
        <w:t xml:space="preserve"> for more information. </w:t>
      </w:r>
    </w:p>
    <w:p w14:paraId="06F80E20" w14:textId="77777777" w:rsidR="00F574D3" w:rsidRDefault="00F574D3"/>
    <w:sectPr w:rsidR="00F574D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144937" w15:done="0"/>
  <w15:commentEx w15:paraId="4A7B20F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F1ED4" w14:textId="77777777" w:rsidR="00BF0CFA" w:rsidRDefault="00BF0CFA" w:rsidP="00F17846">
      <w:pPr>
        <w:spacing w:after="0" w:line="240" w:lineRule="auto"/>
      </w:pPr>
      <w:r>
        <w:separator/>
      </w:r>
    </w:p>
  </w:endnote>
  <w:endnote w:type="continuationSeparator" w:id="0">
    <w:p w14:paraId="512CE702" w14:textId="77777777" w:rsidR="00BF0CFA" w:rsidRDefault="00BF0CFA" w:rsidP="00F1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C8226" w14:textId="509C548A" w:rsidR="00F17846" w:rsidRDefault="00F17846">
    <w:pPr>
      <w:pStyle w:val="Footer"/>
    </w:pPr>
  </w:p>
  <w:p w14:paraId="186406A8" w14:textId="77777777" w:rsidR="00F17846" w:rsidRPr="00AA7E63" w:rsidRDefault="00F17846" w:rsidP="00F17846">
    <w:pPr>
      <w:rPr>
        <w:rFonts w:ascii="Times New Roman" w:hAnsi="Times New Roman" w:cs="Times New Roman"/>
        <w:sz w:val="20"/>
        <w:szCs w:val="20"/>
      </w:rPr>
    </w:pPr>
    <w:r w:rsidRPr="00AA7E63">
      <w:rPr>
        <w:rFonts w:ascii="Times New Roman" w:hAnsi="Times New Roman" w:cs="Times New Roman"/>
        <w:sz w:val="20"/>
        <w:szCs w:val="20"/>
      </w:rPr>
      <w:t>Copyright 201</w:t>
    </w:r>
    <w:r>
      <w:rPr>
        <w:rFonts w:ascii="Times New Roman" w:hAnsi="Times New Roman" w:cs="Times New Roman"/>
        <w:sz w:val="20"/>
        <w:szCs w:val="20"/>
      </w:rPr>
      <w:t>7</w:t>
    </w:r>
    <w:r w:rsidRPr="00AA7E63">
      <w:rPr>
        <w:rFonts w:ascii="Times New Roman" w:hAnsi="Times New Roman" w:cs="Times New Roman"/>
        <w:sz w:val="20"/>
        <w:szCs w:val="20"/>
      </w:rPr>
      <w:t xml:space="preserve"> The American Institute of Certified Public Accountants. </w:t>
    </w:r>
  </w:p>
  <w:p w14:paraId="79F0130D" w14:textId="37C9B7C8" w:rsidR="00F17846" w:rsidRDefault="00F17846">
    <w:pPr>
      <w:pStyle w:val="Footer"/>
    </w:pPr>
  </w:p>
  <w:p w14:paraId="08578D37" w14:textId="77777777" w:rsidR="00F17846" w:rsidRDefault="00F178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7C079" w14:textId="77777777" w:rsidR="00BF0CFA" w:rsidRDefault="00BF0CFA" w:rsidP="00F17846">
      <w:pPr>
        <w:spacing w:after="0" w:line="240" w:lineRule="auto"/>
      </w:pPr>
      <w:r>
        <w:separator/>
      </w:r>
    </w:p>
  </w:footnote>
  <w:footnote w:type="continuationSeparator" w:id="0">
    <w:p w14:paraId="3A892892" w14:textId="77777777" w:rsidR="00BF0CFA" w:rsidRDefault="00BF0CFA" w:rsidP="00F17846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ita dennis">
    <w15:presenceInfo w15:providerId="Windows Live" w15:userId="79707722b749a1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95A"/>
    <w:rsid w:val="0004297E"/>
    <w:rsid w:val="00082813"/>
    <w:rsid w:val="00186080"/>
    <w:rsid w:val="001E5CF4"/>
    <w:rsid w:val="0020380B"/>
    <w:rsid w:val="002663B3"/>
    <w:rsid w:val="002A34DA"/>
    <w:rsid w:val="002B0477"/>
    <w:rsid w:val="002B3BFB"/>
    <w:rsid w:val="003055C0"/>
    <w:rsid w:val="003A2F08"/>
    <w:rsid w:val="003A4DCC"/>
    <w:rsid w:val="003A791B"/>
    <w:rsid w:val="004106EC"/>
    <w:rsid w:val="004243B1"/>
    <w:rsid w:val="004253A1"/>
    <w:rsid w:val="00430D88"/>
    <w:rsid w:val="00435E9F"/>
    <w:rsid w:val="004864DA"/>
    <w:rsid w:val="004971A7"/>
    <w:rsid w:val="00575C92"/>
    <w:rsid w:val="00586ED3"/>
    <w:rsid w:val="005A4BBF"/>
    <w:rsid w:val="005B2B14"/>
    <w:rsid w:val="00626886"/>
    <w:rsid w:val="00660CD3"/>
    <w:rsid w:val="006A563E"/>
    <w:rsid w:val="00715E59"/>
    <w:rsid w:val="007A0441"/>
    <w:rsid w:val="007C0F16"/>
    <w:rsid w:val="007C252A"/>
    <w:rsid w:val="007D01AC"/>
    <w:rsid w:val="00830DD1"/>
    <w:rsid w:val="008A30B3"/>
    <w:rsid w:val="008A3D39"/>
    <w:rsid w:val="008C1727"/>
    <w:rsid w:val="008E6490"/>
    <w:rsid w:val="0092168D"/>
    <w:rsid w:val="00945AFD"/>
    <w:rsid w:val="00957181"/>
    <w:rsid w:val="0096520B"/>
    <w:rsid w:val="00A16DD6"/>
    <w:rsid w:val="00A6462D"/>
    <w:rsid w:val="00A94FD3"/>
    <w:rsid w:val="00AA34CE"/>
    <w:rsid w:val="00AB5384"/>
    <w:rsid w:val="00B1493D"/>
    <w:rsid w:val="00B845E9"/>
    <w:rsid w:val="00BB38AF"/>
    <w:rsid w:val="00BD2FC5"/>
    <w:rsid w:val="00BE4034"/>
    <w:rsid w:val="00BE4429"/>
    <w:rsid w:val="00BF00BA"/>
    <w:rsid w:val="00BF0CFA"/>
    <w:rsid w:val="00C26D16"/>
    <w:rsid w:val="00C41464"/>
    <w:rsid w:val="00C94E4F"/>
    <w:rsid w:val="00CB022A"/>
    <w:rsid w:val="00D101C0"/>
    <w:rsid w:val="00D14A67"/>
    <w:rsid w:val="00D34422"/>
    <w:rsid w:val="00D65262"/>
    <w:rsid w:val="00E0095A"/>
    <w:rsid w:val="00E12FFD"/>
    <w:rsid w:val="00E93D56"/>
    <w:rsid w:val="00EC01F5"/>
    <w:rsid w:val="00ED1D07"/>
    <w:rsid w:val="00EF27DB"/>
    <w:rsid w:val="00F17846"/>
    <w:rsid w:val="00F574D3"/>
    <w:rsid w:val="00F67190"/>
    <w:rsid w:val="00F9650C"/>
    <w:rsid w:val="00FF1042"/>
    <w:rsid w:val="00FF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1A0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095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095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A3D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D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D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D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D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D39"/>
    <w:rPr>
      <w:rFonts w:ascii="Segoe UI" w:hAnsi="Segoe UI" w:cs="Segoe UI"/>
      <w:sz w:val="18"/>
      <w:szCs w:val="18"/>
    </w:rPr>
  </w:style>
  <w:style w:type="character" w:customStyle="1" w:styleId="Mention">
    <w:name w:val="Mention"/>
    <w:basedOn w:val="DefaultParagraphFont"/>
    <w:uiPriority w:val="99"/>
    <w:semiHidden/>
    <w:unhideWhenUsed/>
    <w:rsid w:val="008A3D39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17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846"/>
  </w:style>
  <w:style w:type="paragraph" w:styleId="Footer">
    <w:name w:val="footer"/>
    <w:basedOn w:val="Normal"/>
    <w:link w:val="FooterChar"/>
    <w:uiPriority w:val="99"/>
    <w:unhideWhenUsed/>
    <w:rsid w:val="00F17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846"/>
  </w:style>
  <w:style w:type="paragraph" w:styleId="Revision">
    <w:name w:val="Revision"/>
    <w:hidden/>
    <w:uiPriority w:val="99"/>
    <w:semiHidden/>
    <w:rsid w:val="00FF10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095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095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A3D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D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D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D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D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D39"/>
    <w:rPr>
      <w:rFonts w:ascii="Segoe UI" w:hAnsi="Segoe UI" w:cs="Segoe UI"/>
      <w:sz w:val="18"/>
      <w:szCs w:val="18"/>
    </w:rPr>
  </w:style>
  <w:style w:type="character" w:customStyle="1" w:styleId="Mention">
    <w:name w:val="Mention"/>
    <w:basedOn w:val="DefaultParagraphFont"/>
    <w:uiPriority w:val="99"/>
    <w:semiHidden/>
    <w:unhideWhenUsed/>
    <w:rsid w:val="008A3D39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17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846"/>
  </w:style>
  <w:style w:type="paragraph" w:styleId="Footer">
    <w:name w:val="footer"/>
    <w:basedOn w:val="Normal"/>
    <w:link w:val="FooterChar"/>
    <w:uiPriority w:val="99"/>
    <w:unhideWhenUsed/>
    <w:rsid w:val="00F17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846"/>
  </w:style>
  <w:style w:type="paragraph" w:styleId="Revision">
    <w:name w:val="Revision"/>
    <w:hidden/>
    <w:uiPriority w:val="99"/>
    <w:semiHidden/>
    <w:rsid w:val="00FF10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amacarefacts.com/questions/how-long-is-the-employer-waiting-period-for-health-insuran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urbotax.intuit.com/tax-tools/tax-tips/General-Tax-Tips/IRS-Moving-Expense-Deductions/INF14389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yperlink" Target="http://360finli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360financialliteracy.org/Calculators/Benefit-of-Spending-Less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dennis</dc:creator>
  <cp:lastModifiedBy>HMN</cp:lastModifiedBy>
  <cp:revision>2</cp:revision>
  <dcterms:created xsi:type="dcterms:W3CDTF">2017-07-19T18:31:00Z</dcterms:created>
  <dcterms:modified xsi:type="dcterms:W3CDTF">2017-07-19T18:31:00Z</dcterms:modified>
</cp:coreProperties>
</file>