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94DC7" w14:textId="6ACE6132" w:rsidR="000913A8" w:rsidRPr="00B27086" w:rsidRDefault="00B27086" w:rsidP="00B27086">
      <w:pPr>
        <w:jc w:val="center"/>
        <w:rPr>
          <w:b/>
        </w:rPr>
      </w:pPr>
      <w:bookmarkStart w:id="0" w:name="_GoBack"/>
      <w:r w:rsidRPr="00B27086">
        <w:rPr>
          <w:b/>
        </w:rPr>
        <w:t xml:space="preserve">5 </w:t>
      </w:r>
      <w:r w:rsidR="000913A8" w:rsidRPr="00B27086">
        <w:rPr>
          <w:b/>
        </w:rPr>
        <w:t>Quick Ways to Get into Debt</w:t>
      </w:r>
    </w:p>
    <w:bookmarkEnd w:id="0"/>
    <w:p w14:paraId="1D19C8CD" w14:textId="02C1051A" w:rsidR="00A63B22" w:rsidRDefault="00D45823" w:rsidP="000913A8">
      <w:r>
        <w:t xml:space="preserve">Does it seem like your debt just keeps </w:t>
      </w:r>
      <w:r w:rsidR="00A63B22">
        <w:t>growing? If so, you’re not alone. Americans’ total credit card debt rose 8% in 2017, to a whopping $905 billion</w:t>
      </w:r>
      <w:r w:rsidR="00E97A2A">
        <w:t xml:space="preserve">, </w:t>
      </w:r>
      <w:hyperlink r:id="rId6" w:history="1">
        <w:r w:rsidR="00142C30" w:rsidRPr="00127756">
          <w:rPr>
            <w:rStyle w:val="Hyperlink"/>
          </w:rPr>
          <w:t>based on a NerdWallet survey</w:t>
        </w:r>
      </w:hyperlink>
      <w:r w:rsidR="00A63B22">
        <w:t xml:space="preserve">. </w:t>
      </w:r>
      <w:r w:rsidR="00142C30">
        <w:t xml:space="preserve">The </w:t>
      </w:r>
      <w:r w:rsidR="00127756">
        <w:t xml:space="preserve">Massachusetts </w:t>
      </w:r>
      <w:r w:rsidR="001A13CB">
        <w:t xml:space="preserve">Society of CPAs offers these insights into the easy </w:t>
      </w:r>
      <w:r w:rsidR="00673EE7">
        <w:t>mistakes</w:t>
      </w:r>
      <w:r w:rsidR="001A13CB">
        <w:t xml:space="preserve"> that can </w:t>
      </w:r>
      <w:r w:rsidR="00D2097E">
        <w:t>cause</w:t>
      </w:r>
      <w:r w:rsidR="00714333">
        <w:t xml:space="preserve"> </w:t>
      </w:r>
      <w:r w:rsidR="001A13CB">
        <w:t>debt</w:t>
      </w:r>
      <w:r w:rsidR="00714333">
        <w:t xml:space="preserve"> to pile up</w:t>
      </w:r>
      <w:r w:rsidR="001A13CB">
        <w:t xml:space="preserve">, along with </w:t>
      </w:r>
      <w:r w:rsidR="00714333">
        <w:t>tips on how to</w:t>
      </w:r>
      <w:r w:rsidR="00F77D99">
        <w:t xml:space="preserve"> </w:t>
      </w:r>
      <w:r w:rsidR="009A15F6">
        <w:t xml:space="preserve">limit on what you owe. </w:t>
      </w:r>
    </w:p>
    <w:p w14:paraId="43EDCA1E" w14:textId="19A3FF31" w:rsidR="00673EE7" w:rsidRPr="00714333" w:rsidRDefault="00673EE7" w:rsidP="000913A8">
      <w:pPr>
        <w:rPr>
          <w:b/>
        </w:rPr>
      </w:pPr>
      <w:r w:rsidRPr="00714333">
        <w:rPr>
          <w:b/>
        </w:rPr>
        <w:t>Mistake No. 1: Collect</w:t>
      </w:r>
      <w:r w:rsidR="00B7055B" w:rsidRPr="00714333">
        <w:rPr>
          <w:b/>
        </w:rPr>
        <w:t>ing</w:t>
      </w:r>
      <w:r w:rsidRPr="00714333">
        <w:rPr>
          <w:b/>
        </w:rPr>
        <w:t xml:space="preserve"> Credit Cards</w:t>
      </w:r>
    </w:p>
    <w:p w14:paraId="01391D8B" w14:textId="330B7CB6" w:rsidR="00142C30" w:rsidRDefault="00714333" w:rsidP="000913A8">
      <w:r>
        <w:t xml:space="preserve">Consumers are </w:t>
      </w:r>
      <w:r w:rsidR="00AE1B75">
        <w:t>bombarded by offers for credit cards</w:t>
      </w:r>
      <w:r w:rsidR="00ED4190">
        <w:t>, but don’t be tempted! Once you get a</w:t>
      </w:r>
      <w:r w:rsidR="0026395E">
        <w:t xml:space="preserve"> new</w:t>
      </w:r>
      <w:r w:rsidR="00ED4190">
        <w:t xml:space="preserve"> card, it’s easy to use it, which could lead to spending more than you intended—and more than you can afford. Running up </w:t>
      </w:r>
      <w:r>
        <w:t>credit card baances</w:t>
      </w:r>
      <w:r w:rsidR="00ED4190">
        <w:t xml:space="preserve"> will only increase you</w:t>
      </w:r>
      <w:r w:rsidR="0004671C">
        <w:t>r</w:t>
      </w:r>
      <w:r w:rsidR="00ED4190">
        <w:t xml:space="preserve"> </w:t>
      </w:r>
      <w:r w:rsidR="0004671C">
        <w:t>debt</w:t>
      </w:r>
      <w:r w:rsidR="00ED4190">
        <w:t xml:space="preserve"> and </w:t>
      </w:r>
      <w:r w:rsidR="0004671C">
        <w:t>the amount of</w:t>
      </w:r>
      <w:r w:rsidR="00ED4190">
        <w:t xml:space="preserve"> interest you will</w:t>
      </w:r>
      <w:r w:rsidR="008D7ECE">
        <w:t xml:space="preserve"> end up paying</w:t>
      </w:r>
      <w:r w:rsidR="00ED4190">
        <w:t xml:space="preserve">. The solution is to be strategic: </w:t>
      </w:r>
      <w:r w:rsidR="0004671C">
        <w:t>D</w:t>
      </w:r>
      <w:r w:rsidR="00B7055B">
        <w:t xml:space="preserve">on’t </w:t>
      </w:r>
      <w:r w:rsidR="0004671C">
        <w:t>charge</w:t>
      </w:r>
      <w:r w:rsidR="00B7055B">
        <w:t xml:space="preserve"> more than you can afford to pay off each month</w:t>
      </w:r>
      <w:r w:rsidR="00E97A2A">
        <w:t xml:space="preserve">. </w:t>
      </w:r>
      <w:r w:rsidR="0004671C">
        <w:t>S</w:t>
      </w:r>
      <w:r w:rsidR="00ED4190">
        <w:t xml:space="preserve">tick with </w:t>
      </w:r>
      <w:r w:rsidR="0004671C">
        <w:t>one</w:t>
      </w:r>
      <w:r w:rsidR="00ED4190">
        <w:t xml:space="preserve"> card and don’t </w:t>
      </w:r>
      <w:r w:rsidR="006866E9">
        <w:t xml:space="preserve">sign up for </w:t>
      </w:r>
      <w:r w:rsidR="00ED4190">
        <w:t xml:space="preserve">any new ones. </w:t>
      </w:r>
    </w:p>
    <w:p w14:paraId="0A49BF57" w14:textId="6CCF8DB9" w:rsidR="00166397" w:rsidRPr="00714333" w:rsidRDefault="00166397" w:rsidP="00166397">
      <w:pPr>
        <w:rPr>
          <w:b/>
        </w:rPr>
      </w:pPr>
      <w:r w:rsidRPr="00714333">
        <w:rPr>
          <w:b/>
        </w:rPr>
        <w:t>Mistake No. 2: Paying Only the Minimum</w:t>
      </w:r>
    </w:p>
    <w:p w14:paraId="664035F6" w14:textId="77777777" w:rsidR="00714333" w:rsidRDefault="00166397" w:rsidP="000913A8">
      <w:r>
        <w:t xml:space="preserve">Even if you can’t currently afford to pay off your entire credit card balance, paying as much as possible each month will help minimize your interest costs and save you money over time. It may seem easy to pay only the minimum required, but this is a costly error.  </w:t>
      </w:r>
    </w:p>
    <w:p w14:paraId="3264EB83" w14:textId="5DC4E98A" w:rsidR="00B87EFA" w:rsidRPr="00714333" w:rsidRDefault="00B87EFA" w:rsidP="000913A8">
      <w:pPr>
        <w:rPr>
          <w:b/>
        </w:rPr>
      </w:pPr>
      <w:r w:rsidRPr="00714333">
        <w:rPr>
          <w:b/>
        </w:rPr>
        <w:t xml:space="preserve">Mistake No. </w:t>
      </w:r>
      <w:r w:rsidR="006220B9" w:rsidRPr="00714333">
        <w:rPr>
          <w:b/>
        </w:rPr>
        <w:t>3</w:t>
      </w:r>
      <w:r w:rsidRPr="00714333">
        <w:rPr>
          <w:b/>
        </w:rPr>
        <w:t xml:space="preserve">: </w:t>
      </w:r>
      <w:r w:rsidR="00DF202C" w:rsidRPr="00714333">
        <w:rPr>
          <w:b/>
        </w:rPr>
        <w:t>Not</w:t>
      </w:r>
      <w:r w:rsidRPr="00714333">
        <w:rPr>
          <w:b/>
        </w:rPr>
        <w:t xml:space="preserve"> Budget</w:t>
      </w:r>
      <w:r w:rsidR="00DF202C" w:rsidRPr="00714333">
        <w:rPr>
          <w:b/>
        </w:rPr>
        <w:t>ing</w:t>
      </w:r>
      <w:r w:rsidRPr="00714333">
        <w:rPr>
          <w:b/>
        </w:rPr>
        <w:t xml:space="preserve"> or Sav</w:t>
      </w:r>
      <w:r w:rsidR="00DF202C" w:rsidRPr="00714333">
        <w:rPr>
          <w:b/>
        </w:rPr>
        <w:t>ing</w:t>
      </w:r>
    </w:p>
    <w:p w14:paraId="52AD372D" w14:textId="4E901C92" w:rsidR="00B87EFA" w:rsidRDefault="00B87EFA" w:rsidP="000913A8">
      <w:r>
        <w:t>It’s easy to overspend if you don’t know how much you have</w:t>
      </w:r>
      <w:r w:rsidR="00C4338D">
        <w:t xml:space="preserve"> </w:t>
      </w:r>
      <w:r w:rsidR="00714333">
        <w:t xml:space="preserve">available </w:t>
      </w:r>
      <w:r w:rsidR="00C4338D">
        <w:t xml:space="preserve">to spend each month, which is why </w:t>
      </w:r>
      <w:hyperlink r:id="rId7" w:history="1">
        <w:r w:rsidR="00F606A6" w:rsidRPr="00714333">
          <w:rPr>
            <w:rStyle w:val="Hyperlink"/>
          </w:rPr>
          <w:t>creating</w:t>
        </w:r>
        <w:r w:rsidR="00C4338D" w:rsidRPr="00714333">
          <w:rPr>
            <w:rStyle w:val="Hyperlink"/>
          </w:rPr>
          <w:t xml:space="preserve"> a budget</w:t>
        </w:r>
      </w:hyperlink>
      <w:r w:rsidR="00C4338D">
        <w:t xml:space="preserve"> is so important. Add up all </w:t>
      </w:r>
      <w:r w:rsidR="00DF202C">
        <w:t>your monthly</w:t>
      </w:r>
      <w:r w:rsidR="00C4338D">
        <w:t xml:space="preserve"> income, </w:t>
      </w:r>
      <w:r w:rsidR="00F606A6">
        <w:t xml:space="preserve">and </w:t>
      </w:r>
      <w:r w:rsidR="00C4338D">
        <w:t xml:space="preserve">then subtract all </w:t>
      </w:r>
      <w:r w:rsidR="00D92475">
        <w:t xml:space="preserve">your </w:t>
      </w:r>
      <w:r w:rsidR="00DF202C">
        <w:t xml:space="preserve">monthly </w:t>
      </w:r>
      <w:r w:rsidR="00D92475">
        <w:t>expenses, such as housing, utilit</w:t>
      </w:r>
      <w:r w:rsidR="00DF202C">
        <w:t>ies</w:t>
      </w:r>
      <w:r w:rsidR="00D92475">
        <w:t>, phone</w:t>
      </w:r>
      <w:r w:rsidR="00F606A6">
        <w:t xml:space="preserve"> service</w:t>
      </w:r>
      <w:r w:rsidR="00D92475">
        <w:t>, commuting, food and o</w:t>
      </w:r>
      <w:r w:rsidR="00714333">
        <w:t>ther costs. Adjust</w:t>
      </w:r>
      <w:r w:rsidR="00D92475">
        <w:t xml:space="preserve"> your spending if your income doesn’t cover your expens</w:t>
      </w:r>
      <w:r w:rsidR="00714333">
        <w:t>es, or make plans for how to allocate</w:t>
      </w:r>
      <w:r w:rsidR="00D92475">
        <w:t xml:space="preserve"> any money left over if you earn more than you spend. </w:t>
      </w:r>
      <w:r w:rsidR="000166DF">
        <w:t xml:space="preserve">A budget can also help you spot </w:t>
      </w:r>
      <w:r w:rsidR="00DF202C">
        <w:t xml:space="preserve">and trim </w:t>
      </w:r>
      <w:r w:rsidR="000166DF">
        <w:t xml:space="preserve">unnecessary expenses or </w:t>
      </w:r>
      <w:r w:rsidR="00DF202C">
        <w:t>expenses</w:t>
      </w:r>
      <w:r w:rsidR="000166DF">
        <w:t xml:space="preserve"> that are higher than you </w:t>
      </w:r>
      <w:r w:rsidR="00DF202C">
        <w:t>realized</w:t>
      </w:r>
      <w:r w:rsidR="000166DF">
        <w:t xml:space="preserve">. </w:t>
      </w:r>
      <w:r w:rsidR="00811D89">
        <w:t xml:space="preserve">Be sure to </w:t>
      </w:r>
      <w:r w:rsidR="00F606A6">
        <w:t>make room in your budget</w:t>
      </w:r>
      <w:r w:rsidR="00811D89">
        <w:t xml:space="preserve"> for </w:t>
      </w:r>
      <w:r w:rsidR="00F606A6">
        <w:t xml:space="preserve">establishing and maintaining </w:t>
      </w:r>
      <w:r w:rsidR="00811D89">
        <w:t>a</w:t>
      </w:r>
      <w:r w:rsidR="00D8317A">
        <w:t xml:space="preserve">n emergency fund so that you don’t have to borrow to cover unexpected costs. </w:t>
      </w:r>
      <w:r>
        <w:t xml:space="preserve"> </w:t>
      </w:r>
    </w:p>
    <w:p w14:paraId="26A38902" w14:textId="0E888C22" w:rsidR="00FB11F1" w:rsidRPr="00714333" w:rsidRDefault="00FB11F1" w:rsidP="000913A8">
      <w:pPr>
        <w:rPr>
          <w:b/>
        </w:rPr>
      </w:pPr>
      <w:r w:rsidRPr="00714333">
        <w:rPr>
          <w:b/>
        </w:rPr>
        <w:t xml:space="preserve">Mistake No. </w:t>
      </w:r>
      <w:r w:rsidR="006220B9" w:rsidRPr="00714333">
        <w:rPr>
          <w:b/>
        </w:rPr>
        <w:t>4</w:t>
      </w:r>
      <w:r w:rsidRPr="00714333">
        <w:rPr>
          <w:b/>
        </w:rPr>
        <w:t xml:space="preserve">: </w:t>
      </w:r>
      <w:r w:rsidR="006C594D" w:rsidRPr="00714333">
        <w:rPr>
          <w:b/>
        </w:rPr>
        <w:t>Spend</w:t>
      </w:r>
      <w:r w:rsidR="00437D29" w:rsidRPr="00714333">
        <w:rPr>
          <w:b/>
        </w:rPr>
        <w:t>ing</w:t>
      </w:r>
      <w:r w:rsidR="006C594D" w:rsidRPr="00714333">
        <w:rPr>
          <w:b/>
        </w:rPr>
        <w:t xml:space="preserve"> </w:t>
      </w:r>
      <w:r w:rsidR="00437D29" w:rsidRPr="00714333">
        <w:rPr>
          <w:b/>
        </w:rPr>
        <w:t xml:space="preserve">Tomorrow’s </w:t>
      </w:r>
      <w:r w:rsidR="006C594D" w:rsidRPr="00714333">
        <w:rPr>
          <w:b/>
        </w:rPr>
        <w:t xml:space="preserve">Money </w:t>
      </w:r>
      <w:r w:rsidR="00437D29" w:rsidRPr="00714333">
        <w:rPr>
          <w:b/>
        </w:rPr>
        <w:t>Today</w:t>
      </w:r>
    </w:p>
    <w:p w14:paraId="4D174E28" w14:textId="5208C45C" w:rsidR="006C594D" w:rsidRDefault="00884079" w:rsidP="000913A8">
      <w:r>
        <w:t xml:space="preserve">This problem can occur in two ways. </w:t>
      </w:r>
      <w:r w:rsidR="00BE66A8">
        <w:t xml:space="preserve">First, you lose </w:t>
      </w:r>
      <w:r w:rsidR="00546F7E">
        <w:t>s</w:t>
      </w:r>
      <w:r w:rsidR="00BE66A8">
        <w:t>ome part of your income, but you don’t change your spending</w:t>
      </w:r>
      <w:r w:rsidR="00546F7E">
        <w:t xml:space="preserve"> because you think you’ll probably be able to replace that income soon. In the meantime, you’re going to be racking up debt, and it may take longer than you thought to restore your income</w:t>
      </w:r>
      <w:r w:rsidR="00C571BF">
        <w:t xml:space="preserve">—which </w:t>
      </w:r>
      <w:r w:rsidR="00AD2BA8">
        <w:t xml:space="preserve">can </w:t>
      </w:r>
      <w:r w:rsidR="00C571BF">
        <w:t>lead to even more debt</w:t>
      </w:r>
      <w:r w:rsidR="00546F7E">
        <w:t xml:space="preserve">. Another mistake can happen when you are expecting to get a </w:t>
      </w:r>
      <w:r w:rsidR="00E27DD3">
        <w:t xml:space="preserve">new </w:t>
      </w:r>
      <w:r w:rsidR="00546F7E">
        <w:t xml:space="preserve">higher-paying job or a windfall of some kind, and you start spending now as if that money were already in the bank. </w:t>
      </w:r>
      <w:r w:rsidR="00DD149F">
        <w:t xml:space="preserve">In both cases, </w:t>
      </w:r>
      <w:r w:rsidR="00E27DD3">
        <w:t>the</w:t>
      </w:r>
      <w:r w:rsidR="00DD149F">
        <w:t xml:space="preserve"> best approach is to adjust your spending to reflect the funds you actually have today. </w:t>
      </w:r>
    </w:p>
    <w:p w14:paraId="48509716" w14:textId="33AD76DF" w:rsidR="003F56AF" w:rsidRPr="00714333" w:rsidRDefault="003F56AF" w:rsidP="000913A8">
      <w:pPr>
        <w:rPr>
          <w:b/>
        </w:rPr>
      </w:pPr>
      <w:r w:rsidRPr="00714333">
        <w:rPr>
          <w:b/>
        </w:rPr>
        <w:t xml:space="preserve">Mistake No. 5: </w:t>
      </w:r>
      <w:r w:rsidR="006220B9" w:rsidRPr="00714333">
        <w:rPr>
          <w:b/>
        </w:rPr>
        <w:t>Not</w:t>
      </w:r>
      <w:r w:rsidRPr="00714333">
        <w:rPr>
          <w:b/>
        </w:rPr>
        <w:t xml:space="preserve"> Reward</w:t>
      </w:r>
      <w:r w:rsidR="006220B9" w:rsidRPr="00714333">
        <w:rPr>
          <w:b/>
        </w:rPr>
        <w:t>ing</w:t>
      </w:r>
      <w:r w:rsidRPr="00714333">
        <w:rPr>
          <w:b/>
        </w:rPr>
        <w:t xml:space="preserve"> Your</w:t>
      </w:r>
      <w:r w:rsidR="00297A17" w:rsidRPr="00714333">
        <w:rPr>
          <w:b/>
        </w:rPr>
        <w:t>self for Your Accomplishments</w:t>
      </w:r>
    </w:p>
    <w:p w14:paraId="6A844486" w14:textId="1FF691A5" w:rsidR="00B27086" w:rsidRDefault="00547A28" w:rsidP="000913A8">
      <w:r>
        <w:t xml:space="preserve">You know that minimizing debt has many benefits, but you’re more likely to succeed </w:t>
      </w:r>
      <w:r w:rsidR="002E5977">
        <w:t xml:space="preserve">at it </w:t>
      </w:r>
      <w:r>
        <w:t xml:space="preserve">if you celebrate a little when you’ve finally </w:t>
      </w:r>
      <w:r w:rsidR="002E5977">
        <w:t xml:space="preserve">reached a milestone, such as </w:t>
      </w:r>
      <w:r>
        <w:t>pa</w:t>
      </w:r>
      <w:r w:rsidR="002E5977">
        <w:t>ying</w:t>
      </w:r>
      <w:r>
        <w:t xml:space="preserve"> off </w:t>
      </w:r>
      <w:r w:rsidR="002E5977">
        <w:t>a credit</w:t>
      </w:r>
      <w:r>
        <w:t xml:space="preserve"> card </w:t>
      </w:r>
      <w:r w:rsidR="002E5977">
        <w:t xml:space="preserve">or </w:t>
      </w:r>
      <w:r>
        <w:t>lower</w:t>
      </w:r>
      <w:r w:rsidR="002E5977">
        <w:t>ing</w:t>
      </w:r>
      <w:r>
        <w:t xml:space="preserve"> your debt by a </w:t>
      </w:r>
      <w:r w:rsidR="002E5977">
        <w:t>certain</w:t>
      </w:r>
      <w:r>
        <w:t xml:space="preserve"> amount. Don’t break </w:t>
      </w:r>
      <w:r w:rsidR="002E5977">
        <w:t>the bank</w:t>
      </w:r>
      <w:r>
        <w:t xml:space="preserve">, but do consider giving yourself a night out or </w:t>
      </w:r>
      <w:r w:rsidR="002E5977">
        <w:t xml:space="preserve">some </w:t>
      </w:r>
      <w:r w:rsidR="006220B9">
        <w:lastRenderedPageBreak/>
        <w:t>other</w:t>
      </w:r>
      <w:r w:rsidR="002E5977">
        <w:t xml:space="preserve"> small</w:t>
      </w:r>
      <w:r w:rsidR="006220B9">
        <w:t xml:space="preserve"> treat</w:t>
      </w:r>
      <w:r>
        <w:t>. A reward will help motivate you to keep going until you’re debt-free</w:t>
      </w:r>
      <w:r w:rsidR="00B27086">
        <w:t xml:space="preserve">, </w:t>
      </w:r>
      <w:r w:rsidR="002E5977">
        <w:t xml:space="preserve">and make it </w:t>
      </w:r>
      <w:r w:rsidR="00B27086">
        <w:t xml:space="preserve">less likely </w:t>
      </w:r>
      <w:r w:rsidR="002E5977">
        <w:t xml:space="preserve">that </w:t>
      </w:r>
      <w:r w:rsidR="00B27086">
        <w:t xml:space="preserve">you’ll slip up and overspend again. </w:t>
      </w:r>
    </w:p>
    <w:p w14:paraId="506BF2D0" w14:textId="4EB9F881" w:rsidR="00B27086" w:rsidRPr="00714333" w:rsidRDefault="00B27086" w:rsidP="000913A8">
      <w:pPr>
        <w:rPr>
          <w:b/>
        </w:rPr>
      </w:pPr>
      <w:r w:rsidRPr="00714333">
        <w:rPr>
          <w:b/>
        </w:rPr>
        <w:t>Turn to Your Local CPA</w:t>
      </w:r>
    </w:p>
    <w:p w14:paraId="4F7F49C6" w14:textId="7ED6F1E2" w:rsidR="00B27086" w:rsidRDefault="00BB1B0B" w:rsidP="000913A8">
      <w:r>
        <w:t>Remember that n</w:t>
      </w:r>
      <w:r w:rsidR="00F148D4">
        <w:t>o matter what your financial concern</w:t>
      </w:r>
      <w:r w:rsidR="00E27DD3">
        <w:t>s might be</w:t>
      </w:r>
      <w:r w:rsidR="00F148D4">
        <w:t xml:space="preserve">, your local CPA can help. Consult him or her with all your financial questions. </w:t>
      </w:r>
      <w:r w:rsidR="00447B5A">
        <w:t xml:space="preserve">You can find your local CPA at </w:t>
      </w:r>
      <w:hyperlink r:id="rId8" w:history="1">
        <w:r w:rsidR="00127756" w:rsidRPr="00127756">
          <w:rPr>
            <w:rStyle w:val="Hyperlink"/>
          </w:rPr>
          <w:t>mscpaonline.org/findacpa</w:t>
        </w:r>
      </w:hyperlink>
      <w:r w:rsidR="00447B5A">
        <w:t xml:space="preserve">. </w:t>
      </w:r>
    </w:p>
    <w:p w14:paraId="7E5DD352" w14:textId="58AE6871" w:rsidR="009F25CC" w:rsidRDefault="009F25CC"/>
    <w:sectPr w:rsidR="009F25C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1C6DB" w14:textId="77777777" w:rsidR="00FE186F" w:rsidRDefault="00FE186F" w:rsidP="00D73839">
      <w:pPr>
        <w:spacing w:after="0" w:line="240" w:lineRule="auto"/>
      </w:pPr>
      <w:r>
        <w:separator/>
      </w:r>
    </w:p>
  </w:endnote>
  <w:endnote w:type="continuationSeparator" w:id="0">
    <w:p w14:paraId="66592930" w14:textId="77777777" w:rsidR="00FE186F" w:rsidRDefault="00FE186F" w:rsidP="00D73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DB63" w14:textId="70F7B6EB" w:rsidR="00D73839" w:rsidRDefault="00D73839">
    <w:pPr>
      <w:pStyle w:val="Footer"/>
    </w:pPr>
  </w:p>
  <w:p w14:paraId="6A313CC5" w14:textId="77777777" w:rsidR="00D73839" w:rsidRPr="00AA7E63" w:rsidRDefault="00D73839" w:rsidP="00D73839">
    <w:pPr>
      <w:rPr>
        <w:rFonts w:ascii="Times New Roman" w:hAnsi="Times New Roman" w:cs="Times New Roman"/>
        <w:sz w:val="20"/>
        <w:szCs w:val="20"/>
      </w:rPr>
    </w:pPr>
    <w:r w:rsidRPr="00AA7E63">
      <w:rPr>
        <w:rFonts w:ascii="Times New Roman" w:hAnsi="Times New Roman" w:cs="Times New Roman"/>
        <w:sz w:val="20"/>
        <w:szCs w:val="20"/>
      </w:rPr>
      <w:t>Copyright 201</w:t>
    </w:r>
    <w:r>
      <w:rPr>
        <w:rFonts w:ascii="Times New Roman" w:hAnsi="Times New Roman" w:cs="Times New Roman"/>
        <w:sz w:val="20"/>
        <w:szCs w:val="20"/>
      </w:rPr>
      <w:t>8</w:t>
    </w:r>
    <w:r w:rsidRPr="00AA7E63">
      <w:rPr>
        <w:rFonts w:ascii="Times New Roman" w:hAnsi="Times New Roman" w:cs="Times New Roman"/>
        <w:sz w:val="20"/>
        <w:szCs w:val="20"/>
      </w:rPr>
      <w:t xml:space="preserve"> The American Institute of Certified Public Accountants. </w:t>
    </w:r>
  </w:p>
  <w:p w14:paraId="3AC906AF" w14:textId="1AB6C6DC" w:rsidR="00D73839" w:rsidRDefault="00D73839">
    <w:pPr>
      <w:pStyle w:val="Footer"/>
    </w:pPr>
  </w:p>
  <w:p w14:paraId="070B0C06" w14:textId="77777777" w:rsidR="00D73839" w:rsidRDefault="00D73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2626C" w14:textId="77777777" w:rsidR="00FE186F" w:rsidRDefault="00FE186F" w:rsidP="00D73839">
      <w:pPr>
        <w:spacing w:after="0" w:line="240" w:lineRule="auto"/>
      </w:pPr>
      <w:r>
        <w:separator/>
      </w:r>
    </w:p>
  </w:footnote>
  <w:footnote w:type="continuationSeparator" w:id="0">
    <w:p w14:paraId="20189AF1" w14:textId="77777777" w:rsidR="00FE186F" w:rsidRDefault="00FE186F" w:rsidP="00D738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A8"/>
    <w:rsid w:val="000166DF"/>
    <w:rsid w:val="00026113"/>
    <w:rsid w:val="0004671C"/>
    <w:rsid w:val="000913A8"/>
    <w:rsid w:val="00127756"/>
    <w:rsid w:val="00142C30"/>
    <w:rsid w:val="00166397"/>
    <w:rsid w:val="001A13CB"/>
    <w:rsid w:val="00236A4A"/>
    <w:rsid w:val="00247463"/>
    <w:rsid w:val="0026395E"/>
    <w:rsid w:val="00297A17"/>
    <w:rsid w:val="002E5977"/>
    <w:rsid w:val="003F56AF"/>
    <w:rsid w:val="00437D29"/>
    <w:rsid w:val="00447B5A"/>
    <w:rsid w:val="00513429"/>
    <w:rsid w:val="005200C7"/>
    <w:rsid w:val="00546F7E"/>
    <w:rsid w:val="00547A28"/>
    <w:rsid w:val="005C35C0"/>
    <w:rsid w:val="005D63C9"/>
    <w:rsid w:val="006220B9"/>
    <w:rsid w:val="00673EE7"/>
    <w:rsid w:val="006866E9"/>
    <w:rsid w:val="006C594D"/>
    <w:rsid w:val="00714333"/>
    <w:rsid w:val="00725154"/>
    <w:rsid w:val="00764051"/>
    <w:rsid w:val="00811D89"/>
    <w:rsid w:val="00884079"/>
    <w:rsid w:val="008D7ECE"/>
    <w:rsid w:val="00960FCE"/>
    <w:rsid w:val="009A15F6"/>
    <w:rsid w:val="009C3F57"/>
    <w:rsid w:val="009F25CC"/>
    <w:rsid w:val="009F44D1"/>
    <w:rsid w:val="00A63B22"/>
    <w:rsid w:val="00AD2BA8"/>
    <w:rsid w:val="00AE1B75"/>
    <w:rsid w:val="00B27086"/>
    <w:rsid w:val="00B7055B"/>
    <w:rsid w:val="00B87EFA"/>
    <w:rsid w:val="00BA3871"/>
    <w:rsid w:val="00BB0826"/>
    <w:rsid w:val="00BB1B0B"/>
    <w:rsid w:val="00BE66A8"/>
    <w:rsid w:val="00C406B2"/>
    <w:rsid w:val="00C4338D"/>
    <w:rsid w:val="00C571BF"/>
    <w:rsid w:val="00D2097E"/>
    <w:rsid w:val="00D45823"/>
    <w:rsid w:val="00D73839"/>
    <w:rsid w:val="00D8317A"/>
    <w:rsid w:val="00D92475"/>
    <w:rsid w:val="00DB5D7D"/>
    <w:rsid w:val="00DD149F"/>
    <w:rsid w:val="00DF202C"/>
    <w:rsid w:val="00E27DD3"/>
    <w:rsid w:val="00E97A2A"/>
    <w:rsid w:val="00EA2C14"/>
    <w:rsid w:val="00ED4190"/>
    <w:rsid w:val="00F148D4"/>
    <w:rsid w:val="00F606A6"/>
    <w:rsid w:val="00F77D99"/>
    <w:rsid w:val="00FB11F1"/>
    <w:rsid w:val="00FE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09C8"/>
  <w15:docId w15:val="{DDB36ADE-3386-4EF7-ADED-0B649200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3A8"/>
    <w:rPr>
      <w:color w:val="0563C1" w:themeColor="hyperlink"/>
      <w:u w:val="single"/>
    </w:rPr>
  </w:style>
  <w:style w:type="character" w:styleId="CommentReference">
    <w:name w:val="annotation reference"/>
    <w:basedOn w:val="DefaultParagraphFont"/>
    <w:uiPriority w:val="99"/>
    <w:semiHidden/>
    <w:unhideWhenUsed/>
    <w:rsid w:val="00142C30"/>
    <w:rPr>
      <w:sz w:val="16"/>
      <w:szCs w:val="16"/>
    </w:rPr>
  </w:style>
  <w:style w:type="paragraph" w:styleId="CommentText">
    <w:name w:val="annotation text"/>
    <w:basedOn w:val="Normal"/>
    <w:link w:val="CommentTextChar"/>
    <w:uiPriority w:val="99"/>
    <w:semiHidden/>
    <w:unhideWhenUsed/>
    <w:rsid w:val="00142C30"/>
    <w:pPr>
      <w:spacing w:line="240" w:lineRule="auto"/>
    </w:pPr>
    <w:rPr>
      <w:sz w:val="20"/>
      <w:szCs w:val="20"/>
    </w:rPr>
  </w:style>
  <w:style w:type="character" w:customStyle="1" w:styleId="CommentTextChar">
    <w:name w:val="Comment Text Char"/>
    <w:basedOn w:val="DefaultParagraphFont"/>
    <w:link w:val="CommentText"/>
    <w:uiPriority w:val="99"/>
    <w:semiHidden/>
    <w:rsid w:val="00142C30"/>
    <w:rPr>
      <w:sz w:val="20"/>
      <w:szCs w:val="20"/>
    </w:rPr>
  </w:style>
  <w:style w:type="paragraph" w:styleId="CommentSubject">
    <w:name w:val="annotation subject"/>
    <w:basedOn w:val="CommentText"/>
    <w:next w:val="CommentText"/>
    <w:link w:val="CommentSubjectChar"/>
    <w:uiPriority w:val="99"/>
    <w:semiHidden/>
    <w:unhideWhenUsed/>
    <w:rsid w:val="00142C30"/>
    <w:rPr>
      <w:b/>
      <w:bCs/>
    </w:rPr>
  </w:style>
  <w:style w:type="character" w:customStyle="1" w:styleId="CommentSubjectChar">
    <w:name w:val="Comment Subject Char"/>
    <w:basedOn w:val="CommentTextChar"/>
    <w:link w:val="CommentSubject"/>
    <w:uiPriority w:val="99"/>
    <w:semiHidden/>
    <w:rsid w:val="00142C30"/>
    <w:rPr>
      <w:b/>
      <w:bCs/>
      <w:sz w:val="20"/>
      <w:szCs w:val="20"/>
    </w:rPr>
  </w:style>
  <w:style w:type="paragraph" w:styleId="BalloonText">
    <w:name w:val="Balloon Text"/>
    <w:basedOn w:val="Normal"/>
    <w:link w:val="BalloonTextChar"/>
    <w:uiPriority w:val="99"/>
    <w:semiHidden/>
    <w:unhideWhenUsed/>
    <w:rsid w:val="00142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C30"/>
    <w:rPr>
      <w:rFonts w:ascii="Segoe UI" w:hAnsi="Segoe UI" w:cs="Segoe UI"/>
      <w:sz w:val="18"/>
      <w:szCs w:val="18"/>
    </w:rPr>
  </w:style>
  <w:style w:type="character" w:customStyle="1" w:styleId="UnresolvedMention1">
    <w:name w:val="Unresolved Mention1"/>
    <w:basedOn w:val="DefaultParagraphFont"/>
    <w:uiPriority w:val="99"/>
    <w:semiHidden/>
    <w:unhideWhenUsed/>
    <w:rsid w:val="00142C30"/>
    <w:rPr>
      <w:color w:val="808080"/>
      <w:shd w:val="clear" w:color="auto" w:fill="E6E6E6"/>
    </w:rPr>
  </w:style>
  <w:style w:type="character" w:styleId="FollowedHyperlink">
    <w:name w:val="FollowedHyperlink"/>
    <w:basedOn w:val="DefaultParagraphFont"/>
    <w:uiPriority w:val="99"/>
    <w:semiHidden/>
    <w:unhideWhenUsed/>
    <w:rsid w:val="00673EE7"/>
    <w:rPr>
      <w:color w:val="954F72" w:themeColor="followedHyperlink"/>
      <w:u w:val="single"/>
    </w:rPr>
  </w:style>
  <w:style w:type="paragraph" w:styleId="Header">
    <w:name w:val="header"/>
    <w:basedOn w:val="Normal"/>
    <w:link w:val="HeaderChar"/>
    <w:uiPriority w:val="99"/>
    <w:unhideWhenUsed/>
    <w:rsid w:val="00D73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839"/>
  </w:style>
  <w:style w:type="paragraph" w:styleId="Footer">
    <w:name w:val="footer"/>
    <w:basedOn w:val="Normal"/>
    <w:link w:val="FooterChar"/>
    <w:uiPriority w:val="99"/>
    <w:unhideWhenUsed/>
    <w:rsid w:val="00D73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839"/>
  </w:style>
  <w:style w:type="paragraph" w:styleId="Revision">
    <w:name w:val="Revision"/>
    <w:hidden/>
    <w:uiPriority w:val="99"/>
    <w:semiHidden/>
    <w:rsid w:val="00447B5A"/>
    <w:pPr>
      <w:spacing w:after="0" w:line="240" w:lineRule="auto"/>
    </w:pPr>
  </w:style>
  <w:style w:type="character" w:customStyle="1" w:styleId="UnresolvedMention2">
    <w:name w:val="Unresolved Mention2"/>
    <w:basedOn w:val="DefaultParagraphFont"/>
    <w:uiPriority w:val="99"/>
    <w:semiHidden/>
    <w:unhideWhenUsed/>
    <w:rsid w:val="00714333"/>
    <w:rPr>
      <w:color w:val="808080"/>
      <w:shd w:val="clear" w:color="auto" w:fill="E6E6E6"/>
    </w:rPr>
  </w:style>
  <w:style w:type="character" w:styleId="UnresolvedMention">
    <w:name w:val="Unresolved Mention"/>
    <w:basedOn w:val="DefaultParagraphFont"/>
    <w:uiPriority w:val="99"/>
    <w:semiHidden/>
    <w:unhideWhenUsed/>
    <w:rsid w:val="001277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cpaonline.org/findacpa" TargetMode="External"/><Relationship Id="rId3" Type="http://schemas.openxmlformats.org/officeDocument/2006/relationships/webSettings" Target="webSettings.xml"/><Relationship Id="rId7" Type="http://schemas.openxmlformats.org/officeDocument/2006/relationships/hyperlink" Target="https://www.360financialliteracy.org/Topics/Spending-Saving/Planning-Your-Spending/4-Steps-to-Better-Budge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rdwallet.com/blog/average-credit-card-debt-househol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dennis</dc:creator>
  <cp:lastModifiedBy>Hannah Naranjo</cp:lastModifiedBy>
  <cp:revision>3</cp:revision>
  <dcterms:created xsi:type="dcterms:W3CDTF">2018-04-03T15:53:00Z</dcterms:created>
  <dcterms:modified xsi:type="dcterms:W3CDTF">2018-04-19T16:43:00Z</dcterms:modified>
</cp:coreProperties>
</file>