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BADD" w14:textId="0DA42B95" w:rsidR="00FC3C77" w:rsidRPr="00E95524" w:rsidRDefault="00E95524" w:rsidP="00E95524">
      <w:pPr>
        <w:jc w:val="center"/>
        <w:rPr>
          <w:b/>
        </w:rPr>
      </w:pPr>
      <w:r w:rsidRPr="00E95524">
        <w:rPr>
          <w:b/>
        </w:rPr>
        <w:t>Five Quick Ways to Save Money</w:t>
      </w:r>
    </w:p>
    <w:p w14:paraId="662752E6" w14:textId="33059FCC" w:rsidR="00E95524" w:rsidRDefault="00E95524">
      <w:pPr>
        <w:rPr>
          <w:b/>
        </w:rPr>
      </w:pPr>
      <w:r>
        <w:t xml:space="preserve">Are you trying to cut down on costs but still finding yourself short of funds some of the time? The </w:t>
      </w:r>
      <w:r w:rsidR="00C755D1">
        <w:t>Massachusetts</w:t>
      </w:r>
      <w:r>
        <w:t xml:space="preserve"> Society of CPAs offers these simple solutions to help you eliminate unnecessary spending and pump up your budget power.</w:t>
      </w:r>
    </w:p>
    <w:p w14:paraId="51FBCFAD" w14:textId="29981252" w:rsidR="001A02BB" w:rsidRPr="0028538C" w:rsidRDefault="00684D99">
      <w:pPr>
        <w:rPr>
          <w:b/>
        </w:rPr>
      </w:pPr>
      <w:r>
        <w:rPr>
          <w:b/>
        </w:rPr>
        <w:t>Take a Gift Card to Lunch</w:t>
      </w:r>
    </w:p>
    <w:p w14:paraId="445AF8CA" w14:textId="62C101B6" w:rsidR="009D0F9A" w:rsidRDefault="00684D99">
      <w:r>
        <w:t>Ev</w:t>
      </w:r>
      <w:r w:rsidR="001A02BB">
        <w:t>eryday indulgences, such as a mornin</w:t>
      </w:r>
      <w:bookmarkStart w:id="0" w:name="_GoBack"/>
      <w:bookmarkEnd w:id="0"/>
      <w:r w:rsidR="001A02BB">
        <w:t xml:space="preserve">g latte or a takeout </w:t>
      </w:r>
      <w:r w:rsidR="007C7EB5">
        <w:t>lunch</w:t>
      </w:r>
      <w:r w:rsidR="001A02BB">
        <w:t xml:space="preserve">, </w:t>
      </w:r>
      <w:r w:rsidR="007C7EB5">
        <w:t>are a lot more expensive than bringing your own coffee or midday meal</w:t>
      </w:r>
      <w:r>
        <w:t>, b</w:t>
      </w:r>
      <w:r w:rsidR="0028538C">
        <w:t xml:space="preserve">ut you may not have to give them up completely. </w:t>
      </w:r>
      <w:r w:rsidR="007C7EB5">
        <w:t xml:space="preserve">Here’s one way to treat yourself without overspending: Decide how much you can afford to spend at your favorite coffee house or restaurant each month, then buy yourself a gift card for that amount from that establishment at the beginning of every </w:t>
      </w:r>
      <w:r w:rsidR="007C7EB5" w:rsidRPr="007C7EB5">
        <w:t>month</w:t>
      </w:r>
      <w:r w:rsidR="007C7EB5">
        <w:t>. Use it whenever you want something special, but don’t allow yourself any more splurges if the card runs out early.</w:t>
      </w:r>
      <w:r w:rsidR="007075DD">
        <w:t xml:space="preserve"> </w:t>
      </w:r>
      <w:r w:rsidR="00E82743">
        <w:t>This way y</w:t>
      </w:r>
      <w:r w:rsidR="007075DD">
        <w:t xml:space="preserve">ou’ll still be able to enjoy treats without busting your budget. </w:t>
      </w:r>
    </w:p>
    <w:p w14:paraId="71072829" w14:textId="69EC5907" w:rsidR="001E1BEC" w:rsidRPr="0028538C" w:rsidRDefault="0028538C">
      <w:pPr>
        <w:rPr>
          <w:b/>
        </w:rPr>
      </w:pPr>
      <w:r w:rsidRPr="0028538C">
        <w:rPr>
          <w:b/>
        </w:rPr>
        <w:t>Drop Unused Channels</w:t>
      </w:r>
    </w:p>
    <w:p w14:paraId="3A9C9160" w14:textId="04EF0C73" w:rsidR="001E1BEC" w:rsidRDefault="001E1BEC">
      <w:r>
        <w:t xml:space="preserve">Do you spend a lot of time watching </w:t>
      </w:r>
      <w:r w:rsidR="00E82743">
        <w:t>TV o</w:t>
      </w:r>
      <w:r w:rsidR="00181C22">
        <w:t xml:space="preserve">r are you paying for premium channels that you never </w:t>
      </w:r>
      <w:r w:rsidR="00214943">
        <w:t xml:space="preserve">even </w:t>
      </w:r>
      <w:r w:rsidR="00E82743">
        <w:t>use</w:t>
      </w:r>
      <w:r w:rsidR="00181C22">
        <w:t xml:space="preserve"> as part of your cable package? </w:t>
      </w:r>
      <w:r w:rsidR="00E82743">
        <w:t>I</w:t>
      </w:r>
      <w:r>
        <w:t>t may be smart to evaluate wh</w:t>
      </w:r>
      <w:r w:rsidR="00181C22">
        <w:t>at you actually need</w:t>
      </w:r>
      <w:r w:rsidR="00214943">
        <w:t xml:space="preserve"> when it comes to television service</w:t>
      </w:r>
      <w:r w:rsidR="00181C22">
        <w:t xml:space="preserve">. </w:t>
      </w:r>
      <w:r>
        <w:t xml:space="preserve">The average household is expected to pay $200 </w:t>
      </w:r>
      <w:r w:rsidR="0007647F">
        <w:t xml:space="preserve">per month </w:t>
      </w:r>
      <w:r>
        <w:t xml:space="preserve">for pay TV by 2020, according to the NPD Group. </w:t>
      </w:r>
      <w:r w:rsidR="00181C22">
        <w:t>You</w:t>
      </w:r>
      <w:r w:rsidR="00CC7F46">
        <w:t xml:space="preserve"> could save yourself a nice am</w:t>
      </w:r>
      <w:r w:rsidR="00602682">
        <w:t xml:space="preserve">ount each month by dropping any unused premium channels or </w:t>
      </w:r>
      <w:r w:rsidR="0028538C">
        <w:t xml:space="preserve">other </w:t>
      </w:r>
      <w:r w:rsidR="00602682">
        <w:t xml:space="preserve">services </w:t>
      </w:r>
      <w:r w:rsidR="0028538C">
        <w:t xml:space="preserve">you don’t actually need. </w:t>
      </w:r>
      <w:r w:rsidR="00602682">
        <w:t xml:space="preserve"> </w:t>
      </w:r>
    </w:p>
    <w:p w14:paraId="55E59411" w14:textId="77777777" w:rsidR="00CA19AA" w:rsidRPr="0028538C" w:rsidRDefault="00CA19AA">
      <w:pPr>
        <w:rPr>
          <w:b/>
        </w:rPr>
      </w:pPr>
      <w:r w:rsidRPr="0028538C">
        <w:rPr>
          <w:b/>
        </w:rPr>
        <w:t>Explain Missed Payments</w:t>
      </w:r>
    </w:p>
    <w:p w14:paraId="2381D9AE" w14:textId="08AC882E" w:rsidR="001A02BB" w:rsidRDefault="00CA19AA">
      <w:r>
        <w:t xml:space="preserve">If you’ve ever forgotten to pay a credit card bill or had to stretch a payment into another month, you know how high charges for late payments can be. </w:t>
      </w:r>
      <w:r w:rsidR="00A95994">
        <w:t xml:space="preserve">That’s why it’s worthwhile to </w:t>
      </w:r>
      <w:r w:rsidR="00820A29">
        <w:t xml:space="preserve">call the credit card issuer, explain that you made a mistake, assure them that you have since paid the bill, and ask them to waive the fee if possible. </w:t>
      </w:r>
      <w:r w:rsidR="00312F67">
        <w:t>While this approach might help you avoid fees</w:t>
      </w:r>
      <w:r w:rsidR="0028538C">
        <w:t xml:space="preserve"> once, be sure not to make a habit of it. To avoid running late, </w:t>
      </w:r>
      <w:r w:rsidR="00820A29">
        <w:t>mark your payment deadlines on your calendar and stay within budget when using your card</w:t>
      </w:r>
      <w:r w:rsidR="0028538C">
        <w:t xml:space="preserve"> so you have the money you need to pay on time</w:t>
      </w:r>
      <w:r w:rsidR="00820A29">
        <w:t xml:space="preserve">. Chronic late payments will result in more late fees, possible hikes in the interest rate you pay and lower credit scores.   </w:t>
      </w:r>
      <w:r w:rsidR="007C7EB5">
        <w:t xml:space="preserve">  </w:t>
      </w:r>
    </w:p>
    <w:p w14:paraId="4788BED4" w14:textId="496D8D29" w:rsidR="00FC3C77" w:rsidRPr="0028538C" w:rsidRDefault="0028538C">
      <w:pPr>
        <w:rPr>
          <w:b/>
        </w:rPr>
      </w:pPr>
      <w:r w:rsidRPr="0028538C">
        <w:rPr>
          <w:b/>
        </w:rPr>
        <w:t>Reassess Your Ride</w:t>
      </w:r>
    </w:p>
    <w:p w14:paraId="4DE4C8F5" w14:textId="0924A587" w:rsidR="008A116B" w:rsidRDefault="0028538C">
      <w:r>
        <w:t>When it comes to a car, i</w:t>
      </w:r>
      <w:r w:rsidR="00A17317">
        <w:t xml:space="preserve">s bigger always better? </w:t>
      </w:r>
      <w:r w:rsidR="008A116B">
        <w:t>It</w:t>
      </w:r>
      <w:r w:rsidR="00A17317">
        <w:t xml:space="preserve"> cost</w:t>
      </w:r>
      <w:r w:rsidR="008A116B">
        <w:t xml:space="preserve"> $8,698 on average </w:t>
      </w:r>
      <w:r w:rsidR="00A03BF8">
        <w:t xml:space="preserve">in 2015 </w:t>
      </w:r>
      <w:r w:rsidR="008A116B">
        <w:t>to drive a typical sedan 15,000 miles in a year, according to the AAA, $9,372 for a minivan and $10,624 f</w:t>
      </w:r>
      <w:r>
        <w:t xml:space="preserve">or an SUV with four-wheel-drive. Those numbers include average </w:t>
      </w:r>
      <w:r w:rsidR="008A116B">
        <w:t xml:space="preserve">fuel, maintenance, tires, license and registration fees, taxes, depreciation and finance charges. </w:t>
      </w:r>
      <w:r w:rsidR="00A044F8">
        <w:t xml:space="preserve">If you’re wondering if that means that downsizing is best, check out </w:t>
      </w:r>
      <w:r>
        <w:t xml:space="preserve">an information resource like </w:t>
      </w:r>
      <w:hyperlink r:id="rId7" w:history="1">
        <w:proofErr w:type="spellStart"/>
        <w:r w:rsidR="00A17317" w:rsidRPr="00A17317">
          <w:rPr>
            <w:rStyle w:val="Hyperlink"/>
          </w:rPr>
          <w:t>Edmunds.com’s</w:t>
        </w:r>
        <w:proofErr w:type="spellEnd"/>
      </w:hyperlink>
      <w:r w:rsidR="00A17317">
        <w:t xml:space="preserve"> True Cost to Own® site </w:t>
      </w:r>
      <w:r w:rsidR="00A044F8">
        <w:t xml:space="preserve">to </w:t>
      </w:r>
      <w:r w:rsidR="00A17317">
        <w:t xml:space="preserve">help you determine what </w:t>
      </w:r>
      <w:proofErr w:type="gramStart"/>
      <w:r w:rsidR="00A17317">
        <w:t>your</w:t>
      </w:r>
      <w:proofErr w:type="gramEnd"/>
      <w:r w:rsidR="00A17317">
        <w:t xml:space="preserve"> </w:t>
      </w:r>
      <w:r w:rsidR="00A044F8">
        <w:t xml:space="preserve">likely </w:t>
      </w:r>
      <w:r w:rsidR="00A17317">
        <w:t>annual costs will be</w:t>
      </w:r>
      <w:r w:rsidR="00A044F8">
        <w:t xml:space="preserve"> for</w:t>
      </w:r>
      <w:r>
        <w:t xml:space="preserve"> the makes and models that interest you. </w:t>
      </w:r>
    </w:p>
    <w:p w14:paraId="5DEEE955" w14:textId="31997A51" w:rsidR="00A720BC" w:rsidRPr="00E95524" w:rsidRDefault="00A720BC">
      <w:pPr>
        <w:rPr>
          <w:b/>
        </w:rPr>
      </w:pPr>
      <w:r w:rsidRPr="00E95524">
        <w:rPr>
          <w:b/>
        </w:rPr>
        <w:t>Lighten Up on Baggage Fees</w:t>
      </w:r>
    </w:p>
    <w:p w14:paraId="67F64C6A" w14:textId="5EE634A9" w:rsidR="00A720BC" w:rsidRDefault="00684D99">
      <w:r>
        <w:t xml:space="preserve">Airline baggage fees </w:t>
      </w:r>
      <w:r w:rsidR="00A720BC">
        <w:t xml:space="preserve">can run </w:t>
      </w:r>
      <w:r w:rsidR="00D22EC4">
        <w:t>around</w:t>
      </w:r>
      <w:r w:rsidR="00A720BC">
        <w:t xml:space="preserve"> $25 for a first checked bag and sometimes even higher for a second or an overweight </w:t>
      </w:r>
      <w:r w:rsidR="00014331">
        <w:t xml:space="preserve">or oversized bag. </w:t>
      </w:r>
      <w:r w:rsidR="00E95524">
        <w:t xml:space="preserve">Packing light is one great way to avoid extra fees, as is joining a frequent flier program that offers discounts on baggage charges. In addition, when you’re comparing </w:t>
      </w:r>
      <w:r w:rsidR="00E95524">
        <w:lastRenderedPageBreak/>
        <w:t xml:space="preserve">fares, find out the baggage charge for each option to determine what your total cost will be. It may be cheaper in the end to pick the flight with a slightly higher fare but a better baggage policy. </w:t>
      </w:r>
    </w:p>
    <w:p w14:paraId="34451F6F" w14:textId="4C825793" w:rsidR="00E95524" w:rsidRDefault="00A3330E">
      <w:pPr>
        <w:rPr>
          <w:b/>
        </w:rPr>
      </w:pPr>
      <w:r w:rsidRPr="00A3330E">
        <w:rPr>
          <w:b/>
        </w:rPr>
        <w:t>Turn to Your Local CPA</w:t>
      </w:r>
    </w:p>
    <w:p w14:paraId="3F668C6D" w14:textId="379372E1" w:rsidR="00755D76" w:rsidRPr="00755D76" w:rsidRDefault="00755D76">
      <w:r>
        <w:t xml:space="preserve">Want more help staying on budget and making the most of your money? Your CPA can help. He or she can offer advice on all of your financial questions. </w:t>
      </w:r>
      <w:r w:rsidR="00C755D1">
        <w:t xml:space="preserve">To find a CPA in your area, visit </w:t>
      </w:r>
      <w:hyperlink r:id="rId8" w:anchor="q=prepare+for+a+tax+audit" w:history="1">
        <w:r w:rsidR="00C755D1" w:rsidRPr="00C755D1">
          <w:rPr>
            <w:rStyle w:val="Hyperlink"/>
          </w:rPr>
          <w:t>mscpaonline.org/</w:t>
        </w:r>
        <w:proofErr w:type="spellStart"/>
        <w:r w:rsidR="00C755D1" w:rsidRPr="00C755D1">
          <w:rPr>
            <w:rStyle w:val="Hyperlink"/>
          </w:rPr>
          <w:t>findcpa</w:t>
        </w:r>
        <w:proofErr w:type="spellEnd"/>
      </w:hyperlink>
      <w:r w:rsidR="00C755D1">
        <w:t xml:space="preserve">. </w:t>
      </w:r>
    </w:p>
    <w:p w14:paraId="5B6D1184" w14:textId="77777777" w:rsidR="00A3330E" w:rsidRDefault="00A3330E"/>
    <w:p w14:paraId="0881BE1F" w14:textId="77777777" w:rsidR="00E95524" w:rsidRDefault="00E95524"/>
    <w:p w14:paraId="12947D7C" w14:textId="77777777" w:rsidR="00773B90" w:rsidRDefault="00773B90"/>
    <w:sectPr w:rsidR="0077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46102" w14:textId="77777777" w:rsidR="002135A4" w:rsidRDefault="002135A4" w:rsidP="00B32D84">
      <w:pPr>
        <w:spacing w:after="0" w:line="240" w:lineRule="auto"/>
      </w:pPr>
      <w:r>
        <w:separator/>
      </w:r>
    </w:p>
  </w:endnote>
  <w:endnote w:type="continuationSeparator" w:id="0">
    <w:p w14:paraId="1CA3291D" w14:textId="77777777" w:rsidR="002135A4" w:rsidRDefault="002135A4" w:rsidP="00B3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4B56" w14:textId="77777777" w:rsidR="002135A4" w:rsidRDefault="002135A4" w:rsidP="00B32D84">
      <w:pPr>
        <w:spacing w:after="0" w:line="240" w:lineRule="auto"/>
      </w:pPr>
      <w:r>
        <w:separator/>
      </w:r>
    </w:p>
  </w:footnote>
  <w:footnote w:type="continuationSeparator" w:id="0">
    <w:p w14:paraId="11E0CCE0" w14:textId="77777777" w:rsidR="002135A4" w:rsidRDefault="002135A4" w:rsidP="00B32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D4"/>
    <w:rsid w:val="00014331"/>
    <w:rsid w:val="0007647F"/>
    <w:rsid w:val="000E3227"/>
    <w:rsid w:val="00181C22"/>
    <w:rsid w:val="0019146E"/>
    <w:rsid w:val="001A02BB"/>
    <w:rsid w:val="001E1BEC"/>
    <w:rsid w:val="001E550C"/>
    <w:rsid w:val="001E612A"/>
    <w:rsid w:val="002135A4"/>
    <w:rsid w:val="00214943"/>
    <w:rsid w:val="0028538C"/>
    <w:rsid w:val="002956C9"/>
    <w:rsid w:val="00312F67"/>
    <w:rsid w:val="0034254D"/>
    <w:rsid w:val="003775CD"/>
    <w:rsid w:val="003C7700"/>
    <w:rsid w:val="0043324D"/>
    <w:rsid w:val="00464F2D"/>
    <w:rsid w:val="005250E8"/>
    <w:rsid w:val="00602682"/>
    <w:rsid w:val="00622B91"/>
    <w:rsid w:val="00684D99"/>
    <w:rsid w:val="007075DD"/>
    <w:rsid w:val="00755D76"/>
    <w:rsid w:val="00773B90"/>
    <w:rsid w:val="007B24F4"/>
    <w:rsid w:val="007B6003"/>
    <w:rsid w:val="007C7EB5"/>
    <w:rsid w:val="008161D4"/>
    <w:rsid w:val="00820A29"/>
    <w:rsid w:val="008A116B"/>
    <w:rsid w:val="008F4180"/>
    <w:rsid w:val="00906A8E"/>
    <w:rsid w:val="009D0F9A"/>
    <w:rsid w:val="00A03BF8"/>
    <w:rsid w:val="00A044F8"/>
    <w:rsid w:val="00A17317"/>
    <w:rsid w:val="00A3330E"/>
    <w:rsid w:val="00A720BC"/>
    <w:rsid w:val="00A95994"/>
    <w:rsid w:val="00AC5E8A"/>
    <w:rsid w:val="00AE1872"/>
    <w:rsid w:val="00B0351F"/>
    <w:rsid w:val="00B32D84"/>
    <w:rsid w:val="00C755D1"/>
    <w:rsid w:val="00CA19AA"/>
    <w:rsid w:val="00CC7F46"/>
    <w:rsid w:val="00D22EC4"/>
    <w:rsid w:val="00D23031"/>
    <w:rsid w:val="00E82743"/>
    <w:rsid w:val="00E95524"/>
    <w:rsid w:val="00EB6374"/>
    <w:rsid w:val="00F8477F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E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C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C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84"/>
  </w:style>
  <w:style w:type="paragraph" w:styleId="Footer">
    <w:name w:val="footer"/>
    <w:basedOn w:val="Normal"/>
    <w:link w:val="FooterChar"/>
    <w:uiPriority w:val="99"/>
    <w:unhideWhenUsed/>
    <w:rsid w:val="00B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84"/>
  </w:style>
  <w:style w:type="paragraph" w:styleId="Revision">
    <w:name w:val="Revision"/>
    <w:hidden/>
    <w:uiPriority w:val="99"/>
    <w:semiHidden/>
    <w:rsid w:val="000E3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C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3C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84"/>
  </w:style>
  <w:style w:type="paragraph" w:styleId="Footer">
    <w:name w:val="footer"/>
    <w:basedOn w:val="Normal"/>
    <w:link w:val="FooterChar"/>
    <w:uiPriority w:val="99"/>
    <w:unhideWhenUsed/>
    <w:rsid w:val="00B32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84"/>
  </w:style>
  <w:style w:type="paragraph" w:styleId="Revision">
    <w:name w:val="Revision"/>
    <w:hidden/>
    <w:uiPriority w:val="99"/>
    <w:semiHidden/>
    <w:rsid w:val="000E3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16+things+to+know+before+tax+season+2016&amp;ie=utf-8&amp;o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munds.com/tc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eke</cp:lastModifiedBy>
  <cp:revision>3</cp:revision>
  <dcterms:created xsi:type="dcterms:W3CDTF">2016-05-03T20:10:00Z</dcterms:created>
  <dcterms:modified xsi:type="dcterms:W3CDTF">2016-05-03T20:11:00Z</dcterms:modified>
</cp:coreProperties>
</file>