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E4537E1" w:rsidP="540EEB8C" w:rsidRDefault="7E4537E1" w14:paraId="016B5957" w14:textId="0AD5CCA8">
      <w:pPr>
        <w:pStyle w:val="Normal"/>
        <w:rPr>
          <w:rFonts w:ascii="Calibri" w:hAnsi="Calibri" w:eastAsia="Calibri" w:cs="Calibri"/>
          <w:noProof w:val="0"/>
          <w:sz w:val="22"/>
          <w:szCs w:val="22"/>
          <w:lang w:val="en-US"/>
        </w:rPr>
      </w:pPr>
      <w:r w:rsidRPr="540EEB8C" w:rsidR="7E4537E1">
        <w:rPr>
          <w:rFonts w:ascii="Calibri" w:hAnsi="Calibri" w:eastAsia="Calibri" w:cs="Calibri"/>
          <w:b w:val="1"/>
          <w:bCs w:val="1"/>
          <w:noProof w:val="0"/>
          <w:sz w:val="24"/>
          <w:szCs w:val="24"/>
          <w:lang w:val="en-US"/>
        </w:rPr>
        <w:t>Media Contact:</w:t>
      </w:r>
      <w:r w:rsidRPr="540EEB8C" w:rsidR="7E4537E1">
        <w:rPr>
          <w:rFonts w:ascii="Calibri" w:hAnsi="Calibri" w:eastAsia="Calibri" w:cs="Calibri"/>
          <w:noProof w:val="0"/>
          <w:sz w:val="24"/>
          <w:szCs w:val="24"/>
          <w:lang w:val="en-US"/>
        </w:rPr>
        <w:t xml:space="preserve"> </w:t>
      </w:r>
      <w:r>
        <w:br/>
      </w:r>
      <w:r w:rsidRPr="540EEB8C" w:rsidR="7E4537E1">
        <w:rPr>
          <w:rFonts w:ascii="Calibri" w:hAnsi="Calibri" w:eastAsia="Calibri" w:cs="Calibri"/>
          <w:noProof w:val="0"/>
          <w:sz w:val="24"/>
          <w:szCs w:val="24"/>
          <w:lang w:val="en-US"/>
        </w:rPr>
        <w:t xml:space="preserve">Hannah Naranjo </w:t>
      </w:r>
      <w:r>
        <w:br/>
      </w:r>
      <w:r w:rsidRPr="540EEB8C" w:rsidR="7E4537E1">
        <w:rPr>
          <w:rFonts w:ascii="Calibri" w:hAnsi="Calibri" w:eastAsia="Calibri" w:cs="Calibri"/>
          <w:noProof w:val="0"/>
          <w:sz w:val="24"/>
          <w:szCs w:val="24"/>
          <w:lang w:val="en-US"/>
        </w:rPr>
        <w:t xml:space="preserve"> </w:t>
      </w:r>
      <w:hyperlink r:id="R29f60ef894a043dd">
        <w:r w:rsidRPr="540EEB8C" w:rsidR="7E4537E1">
          <w:rPr>
            <w:rStyle w:val="Hyperlink"/>
            <w:rFonts w:ascii="Calibri" w:hAnsi="Calibri" w:eastAsia="Calibri" w:cs="Calibri"/>
            <w:noProof w:val="0"/>
            <w:color w:val="0563C1"/>
            <w:sz w:val="24"/>
            <w:szCs w:val="24"/>
            <w:lang w:val="en-US"/>
          </w:rPr>
          <w:t>hnaranjo@mscpaonline.org</w:t>
        </w:r>
      </w:hyperlink>
      <w:r w:rsidRPr="540EEB8C" w:rsidR="7E4537E1">
        <w:rPr>
          <w:rFonts w:ascii="Calibri" w:hAnsi="Calibri" w:eastAsia="Calibri" w:cs="Calibri"/>
          <w:noProof w:val="0"/>
          <w:sz w:val="24"/>
          <w:szCs w:val="24"/>
          <w:lang w:val="en-US"/>
        </w:rPr>
        <w:t xml:space="preserve">  </w:t>
      </w:r>
      <w:r>
        <w:br/>
      </w:r>
      <w:r w:rsidRPr="540EEB8C" w:rsidR="7E4537E1">
        <w:rPr>
          <w:rFonts w:ascii="Calibri" w:hAnsi="Calibri" w:eastAsia="Calibri" w:cs="Calibri"/>
          <w:noProof w:val="0"/>
          <w:sz w:val="24"/>
          <w:szCs w:val="24"/>
          <w:lang w:val="en-US"/>
        </w:rPr>
        <w:t xml:space="preserve">617-303-2401 </w:t>
      </w:r>
    </w:p>
    <w:p w:rsidR="7E4537E1" w:rsidP="540EEB8C" w:rsidRDefault="7E4537E1" w14:paraId="4F928468" w14:textId="74E0F501">
      <w:pPr>
        <w:jc w:val="center"/>
        <w:rPr>
          <w:rFonts w:ascii="Calibri" w:hAnsi="Calibri" w:eastAsia="Calibri" w:cs="Calibri"/>
          <w:b w:val="1"/>
          <w:bCs w:val="1"/>
          <w:noProof w:val="0"/>
          <w:sz w:val="32"/>
          <w:szCs w:val="32"/>
          <w:lang w:val="en-US"/>
        </w:rPr>
      </w:pPr>
      <w:r w:rsidRPr="540EEB8C" w:rsidR="7E4537E1">
        <w:rPr>
          <w:rFonts w:ascii="Calibri" w:hAnsi="Calibri" w:eastAsia="Calibri" w:cs="Calibri"/>
          <w:b w:val="1"/>
          <w:bCs w:val="1"/>
          <w:noProof w:val="0"/>
          <w:sz w:val="32"/>
          <w:szCs w:val="32"/>
          <w:lang w:val="en-US"/>
        </w:rPr>
        <w:t>MASSACHUSETTS SOCIETY OF CPAS AWARDS SCHOLARSHIPS TO 37 STUDENTS ACROSS THE STATE</w:t>
      </w:r>
    </w:p>
    <w:p w:rsidR="7E4537E1" w:rsidP="540EEB8C" w:rsidRDefault="7E4537E1" w14:paraId="74C47E9D" w14:textId="1408792C">
      <w:pPr>
        <w:rPr>
          <w:rFonts w:ascii="Calibri" w:hAnsi="Calibri" w:eastAsia="Calibri" w:cs="Calibri"/>
          <w:noProof w:val="0"/>
          <w:sz w:val="24"/>
          <w:szCs w:val="24"/>
          <w:lang w:val="en-US"/>
        </w:rPr>
      </w:pPr>
      <w:r w:rsidRPr="30C3F10C" w:rsidR="7E4537E1">
        <w:rPr>
          <w:rFonts w:ascii="Calibri" w:hAnsi="Calibri" w:eastAsia="Calibri" w:cs="Calibri"/>
          <w:b w:val="1"/>
          <w:bCs w:val="1"/>
          <w:noProof w:val="0"/>
          <w:sz w:val="24"/>
          <w:szCs w:val="24"/>
          <w:lang w:val="en-US"/>
        </w:rPr>
        <w:t>BOSTON— May X, 2020 —</w:t>
      </w:r>
      <w:r w:rsidRPr="30C3F10C" w:rsidR="7E4537E1">
        <w:rPr>
          <w:rFonts w:ascii="Cambria" w:hAnsi="Cambria" w:eastAsia="Cambria" w:cs="Cambria"/>
          <w:noProof w:val="0"/>
          <w:sz w:val="24"/>
          <w:szCs w:val="24"/>
          <w:lang w:val="en-US"/>
        </w:rPr>
        <w:t xml:space="preserve"> </w:t>
      </w:r>
      <w:r w:rsidRPr="30C3F10C" w:rsidR="7E4537E1">
        <w:rPr>
          <w:rFonts w:ascii="Calibri" w:hAnsi="Calibri" w:eastAsia="Calibri" w:cs="Calibri"/>
          <w:noProof w:val="0"/>
          <w:sz w:val="24"/>
          <w:szCs w:val="24"/>
          <w:lang w:val="en-US"/>
        </w:rPr>
        <w:t xml:space="preserve">The Massachusetts Society of Certified Public Accountants (MSCPA) </w:t>
      </w:r>
      <w:r w:rsidRPr="30C3F10C" w:rsidR="7E4537E1">
        <w:rPr>
          <w:rFonts w:ascii="Calibri" w:hAnsi="Calibri" w:eastAsia="Calibri" w:cs="Calibri"/>
          <w:noProof w:val="0"/>
          <w:sz w:val="24"/>
          <w:szCs w:val="24"/>
          <w:lang w:val="en-US"/>
        </w:rPr>
        <w:t>today announced that</w:t>
      </w:r>
      <w:r w:rsidRPr="30C3F10C" w:rsidR="2DC11AFF">
        <w:rPr>
          <w:rFonts w:ascii="Calibri" w:hAnsi="Calibri" w:eastAsia="Calibri" w:cs="Calibri"/>
          <w:noProof w:val="0"/>
          <w:sz w:val="24"/>
          <w:szCs w:val="24"/>
          <w:lang w:val="en-US"/>
        </w:rPr>
        <w:t xml:space="preserve"> it will award a record $146,500 in scholarships to</w:t>
      </w:r>
      <w:r w:rsidRPr="30C3F10C" w:rsidR="7E4537E1">
        <w:rPr>
          <w:rFonts w:ascii="Calibri" w:hAnsi="Calibri" w:eastAsia="Calibri" w:cs="Calibri"/>
          <w:noProof w:val="0"/>
          <w:sz w:val="24"/>
          <w:szCs w:val="24"/>
          <w:lang w:val="en-US"/>
        </w:rPr>
        <w:t xml:space="preserve"> 37 students </w:t>
      </w:r>
      <w:r w:rsidRPr="30C3F10C" w:rsidR="79C4B6F9">
        <w:rPr>
          <w:rFonts w:ascii="Calibri" w:hAnsi="Calibri" w:eastAsia="Calibri" w:cs="Calibri"/>
          <w:noProof w:val="0"/>
          <w:sz w:val="24"/>
          <w:szCs w:val="24"/>
          <w:lang w:val="en-US"/>
        </w:rPr>
        <w:t xml:space="preserve">from </w:t>
      </w:r>
      <w:r w:rsidRPr="30C3F10C" w:rsidR="7E4537E1">
        <w:rPr>
          <w:rFonts w:ascii="Calibri" w:hAnsi="Calibri" w:eastAsia="Calibri" w:cs="Calibri"/>
          <w:noProof w:val="0"/>
          <w:sz w:val="24"/>
          <w:szCs w:val="24"/>
          <w:lang w:val="en-US"/>
        </w:rPr>
        <w:t xml:space="preserve">across the state </w:t>
      </w:r>
      <w:r w:rsidRPr="30C3F10C" w:rsidR="2EF85904">
        <w:rPr>
          <w:rFonts w:ascii="Calibri" w:hAnsi="Calibri" w:eastAsia="Calibri" w:cs="Calibri"/>
          <w:noProof w:val="0"/>
          <w:sz w:val="24"/>
          <w:szCs w:val="24"/>
          <w:lang w:val="en-US"/>
        </w:rPr>
        <w:t>as part of</w:t>
      </w:r>
      <w:r w:rsidRPr="30C3F10C" w:rsidR="7E4537E1">
        <w:rPr>
          <w:rFonts w:ascii="Calibri" w:hAnsi="Calibri" w:eastAsia="Calibri" w:cs="Calibri"/>
          <w:noProof w:val="0"/>
          <w:sz w:val="24"/>
          <w:szCs w:val="24"/>
          <w:lang w:val="en-US"/>
        </w:rPr>
        <w:t xml:space="preserve"> the MSCPA’s Educational Foundation Scholarship Program.</w:t>
      </w:r>
      <w:r w:rsidRPr="30C3F10C" w:rsidR="7E4537E1">
        <w:rPr>
          <w:rFonts w:ascii="Calibri" w:hAnsi="Calibri" w:eastAsia="Calibri" w:cs="Calibri"/>
          <w:noProof w:val="0"/>
          <w:sz w:val="24"/>
          <w:szCs w:val="24"/>
          <w:lang w:val="en-US"/>
        </w:rPr>
        <w:t xml:space="preserve"> </w:t>
      </w:r>
      <w:r>
        <w:br/>
      </w:r>
      <w:r w:rsidRPr="30C3F10C" w:rsidR="7E4537E1">
        <w:rPr>
          <w:rFonts w:ascii="Calibri" w:hAnsi="Calibri" w:eastAsia="Calibri" w:cs="Calibri"/>
          <w:noProof w:val="0"/>
          <w:sz w:val="24"/>
          <w:szCs w:val="24"/>
          <w:lang w:val="en-US"/>
        </w:rPr>
        <w:t xml:space="preserve"> </w:t>
      </w:r>
      <w:r w:rsidRPr="30C3F10C" w:rsidR="7E4537E1">
        <w:rPr>
          <w:rFonts w:ascii="Calibri" w:hAnsi="Calibri" w:eastAsia="Calibri" w:cs="Calibri"/>
          <w:noProof w:val="0"/>
          <w:sz w:val="22"/>
          <w:szCs w:val="22"/>
          <w:lang w:val="en-US"/>
        </w:rPr>
        <w:t xml:space="preserve"> </w:t>
      </w:r>
      <w:r>
        <w:br/>
      </w:r>
      <w:r w:rsidRPr="30C3F10C" w:rsidR="7E4537E1">
        <w:rPr>
          <w:rFonts w:ascii="Calibri" w:hAnsi="Calibri" w:eastAsia="Calibri" w:cs="Calibri"/>
          <w:noProof w:val="0"/>
          <w:sz w:val="22"/>
          <w:szCs w:val="22"/>
          <w:lang w:val="en-US"/>
        </w:rPr>
        <w:t xml:space="preserve"> </w:t>
      </w:r>
      <w:r w:rsidRPr="30C3F10C" w:rsidR="7E4537E1">
        <w:rPr>
          <w:rFonts w:ascii="Calibri" w:hAnsi="Calibri" w:eastAsia="Calibri" w:cs="Calibri"/>
          <w:noProof w:val="0"/>
          <w:sz w:val="24"/>
          <w:szCs w:val="24"/>
          <w:lang w:val="en-US"/>
        </w:rPr>
        <w:t xml:space="preserve">“The Society is honored to support young people who will be the future of the CPA profession,” said Amy Pitter, president and CEO of the MSCPA. “Becoming a CPA opens up different opportunities in a variety of fields, and we couldn’t be prouder to support students along their journey.”  </w:t>
      </w:r>
    </w:p>
    <w:p w:rsidR="7E4537E1" w:rsidP="6DB8503C" w:rsidRDefault="7E4537E1" w14:paraId="553C3053" w14:textId="1BA58CF0">
      <w:pPr>
        <w:pStyle w:val="Normal"/>
        <w:rPr>
          <w:rFonts w:ascii="Calibri" w:hAnsi="Calibri" w:eastAsia="Calibri" w:cs="Calibri"/>
          <w:noProof w:val="0"/>
          <w:sz w:val="24"/>
          <w:szCs w:val="24"/>
          <w:lang w:val="en-US"/>
        </w:rPr>
      </w:pPr>
      <w:r w:rsidRPr="30C3F10C" w:rsidR="15F3A375">
        <w:rPr>
          <w:rFonts w:ascii="Calibri" w:hAnsi="Calibri" w:eastAsia="Calibri" w:cs="Calibri"/>
          <w:noProof w:val="0"/>
          <w:sz w:val="24"/>
          <w:szCs w:val="24"/>
          <w:lang w:val="en-US"/>
        </w:rPr>
        <w:t>Scholarships are funded 100% through donations to the MSCPA’s Educational Foundation.</w:t>
      </w:r>
      <w:r w:rsidRPr="30C3F10C" w:rsidR="15F3A375">
        <w:rPr>
          <w:rFonts w:ascii="Calibri" w:hAnsi="Calibri" w:eastAsia="Calibri" w:cs="Calibri"/>
          <w:noProof w:val="0"/>
          <w:sz w:val="24"/>
          <w:szCs w:val="24"/>
          <w:lang w:val="en-US"/>
        </w:rPr>
        <w:t xml:space="preserve"> </w:t>
      </w:r>
      <w:r w:rsidRPr="30C3F10C" w:rsidR="7E4537E1">
        <w:rPr>
          <w:rFonts w:ascii="Calibri" w:hAnsi="Calibri" w:eastAsia="Calibri" w:cs="Calibri"/>
          <w:noProof w:val="0"/>
          <w:sz w:val="24"/>
          <w:szCs w:val="24"/>
          <w:lang w:val="en-US"/>
        </w:rPr>
        <w:t xml:space="preserve">The mission of the </w:t>
      </w:r>
      <w:r w:rsidRPr="30C3F10C" w:rsidR="7E4537E1">
        <w:rPr>
          <w:rFonts w:ascii="Calibri" w:hAnsi="Calibri" w:eastAsia="Calibri" w:cs="Calibri"/>
          <w:noProof w:val="0"/>
          <w:sz w:val="24"/>
          <w:szCs w:val="24"/>
          <w:lang w:val="en-US"/>
        </w:rPr>
        <w:t>Foundation</w:t>
      </w:r>
      <w:r w:rsidRPr="30C3F10C" w:rsidR="7E4537E1">
        <w:rPr>
          <w:rFonts w:ascii="Calibri" w:hAnsi="Calibri" w:eastAsia="Calibri" w:cs="Calibri"/>
          <w:noProof w:val="0"/>
          <w:sz w:val="24"/>
          <w:szCs w:val="24"/>
          <w:lang w:val="en-US"/>
        </w:rPr>
        <w:t xml:space="preserve"> is to inspire and support the next generation of CPAs in Massachusetts. Since the program’s inception in 2006, the </w:t>
      </w:r>
      <w:r w:rsidRPr="30C3F10C" w:rsidR="7E4537E1">
        <w:rPr>
          <w:rFonts w:ascii="Calibri" w:hAnsi="Calibri" w:eastAsia="Calibri" w:cs="Calibri"/>
          <w:noProof w:val="0"/>
          <w:sz w:val="24"/>
          <w:szCs w:val="24"/>
          <w:lang w:val="en-US"/>
        </w:rPr>
        <w:t>Foundation</w:t>
      </w:r>
      <w:r w:rsidRPr="30C3F10C" w:rsidR="7E4537E1">
        <w:rPr>
          <w:rFonts w:ascii="Calibri" w:hAnsi="Calibri" w:eastAsia="Calibri" w:cs="Calibri"/>
          <w:noProof w:val="0"/>
          <w:sz w:val="24"/>
          <w:szCs w:val="24"/>
          <w:lang w:val="en-US"/>
        </w:rPr>
        <w:t xml:space="preserve"> has awarded over 300 scholarships to aspiring CPAs, ranging from $2,500 - $10,000 and totaling more than over $1,000,000. MSCPA scholarships are available for both undergraduate and graduate accounting students who are attending a college or university in Massachusetts or attending a college or university out-of-state with a permanent residence in Massachusetts. Scholarship funds are issued directly to the students and can be used for tuition, books, interviewing expenses or other needs. For more information about the Educational Foundation, </w:t>
      </w:r>
      <w:hyperlink r:id="R19b3e5da05614b4b">
        <w:r w:rsidRPr="30C3F10C" w:rsidR="7E4537E1">
          <w:rPr>
            <w:rStyle w:val="Hyperlink"/>
            <w:rFonts w:ascii="Calibri" w:hAnsi="Calibri" w:eastAsia="Calibri" w:cs="Calibri"/>
            <w:noProof w:val="0"/>
            <w:sz w:val="24"/>
            <w:szCs w:val="24"/>
            <w:u w:val="single"/>
            <w:lang w:val="en-US"/>
          </w:rPr>
          <w:t>click here</w:t>
        </w:r>
      </w:hyperlink>
      <w:r w:rsidRPr="30C3F10C" w:rsidR="7E4537E1">
        <w:rPr>
          <w:rFonts w:ascii="Calibri" w:hAnsi="Calibri" w:eastAsia="Calibri" w:cs="Calibri"/>
          <w:noProof w:val="0"/>
          <w:sz w:val="24"/>
          <w:szCs w:val="24"/>
          <w:lang w:val="en-US"/>
        </w:rPr>
        <w:t xml:space="preserve">.  </w:t>
      </w:r>
      <w:r>
        <w:br/>
      </w:r>
      <w:r w:rsidRPr="30C3F10C" w:rsidR="7E4537E1">
        <w:rPr>
          <w:rFonts w:ascii="Calibri" w:hAnsi="Calibri" w:eastAsia="Calibri" w:cs="Calibri"/>
          <w:noProof w:val="0"/>
          <w:sz w:val="24"/>
          <w:szCs w:val="24"/>
          <w:lang w:val="en-US"/>
        </w:rPr>
        <w:t xml:space="preserve"> </w:t>
      </w:r>
      <w:r w:rsidRPr="30C3F10C" w:rsidR="7E4537E1">
        <w:rPr>
          <w:rFonts w:ascii="Calibri" w:hAnsi="Calibri" w:eastAsia="Calibri" w:cs="Calibri"/>
          <w:noProof w:val="0"/>
          <w:sz w:val="22"/>
          <w:szCs w:val="22"/>
          <w:lang w:val="en-US"/>
        </w:rPr>
        <w:t xml:space="preserve"> </w:t>
      </w:r>
      <w:r>
        <w:br/>
      </w:r>
      <w:r w:rsidRPr="30C3F10C" w:rsidR="7E4537E1">
        <w:rPr>
          <w:rFonts w:ascii="Calibri" w:hAnsi="Calibri" w:eastAsia="Calibri" w:cs="Calibri"/>
          <w:noProof w:val="0"/>
          <w:sz w:val="22"/>
          <w:szCs w:val="22"/>
          <w:lang w:val="en-US"/>
        </w:rPr>
        <w:t xml:space="preserve"> </w:t>
      </w:r>
      <w:r w:rsidRPr="30C3F10C" w:rsidR="7E4537E1">
        <w:rPr>
          <w:rFonts w:ascii="Calibri" w:hAnsi="Calibri" w:eastAsia="Calibri" w:cs="Calibri"/>
          <w:b w:val="1"/>
          <w:bCs w:val="1"/>
          <w:noProof w:val="0"/>
          <w:sz w:val="24"/>
          <w:szCs w:val="24"/>
          <w:lang w:val="en-US"/>
        </w:rPr>
        <w:t>About the Massachusetts Society of CPAs:</w:t>
      </w:r>
      <w:r w:rsidRPr="30C3F10C" w:rsidR="7E4537E1">
        <w:rPr>
          <w:rFonts w:ascii="Calibri" w:hAnsi="Calibri" w:eastAsia="Calibri" w:cs="Calibri"/>
          <w:noProof w:val="0"/>
          <w:sz w:val="24"/>
          <w:szCs w:val="24"/>
          <w:lang w:val="en-US"/>
        </w:rPr>
        <w:t xml:space="preserve">  </w:t>
      </w:r>
      <w:r>
        <w:br/>
      </w:r>
      <w:r w:rsidRPr="30C3F10C" w:rsidR="7E4537E1">
        <w:rPr>
          <w:rFonts w:ascii="Calibri" w:hAnsi="Calibri" w:eastAsia="Calibri" w:cs="Calibri"/>
          <w:noProof w:val="0"/>
          <w:sz w:val="24"/>
          <w:szCs w:val="24"/>
          <w:lang w:val="en-US"/>
        </w:rPr>
        <w:t xml:space="preserve"> The Massachusetts Society of Certified Public Accountants, Inc. is the state professional association of certified public accountants, representing over 11,000 members in public accounting practice, industry and business, government and education. The Society works to develop and maintain high professional standards and offers a wide array of legislative, technical and referral services to its members.</w:t>
      </w:r>
      <w:r>
        <w:br/>
      </w:r>
    </w:p>
    <w:p w:rsidR="7E4537E1" w:rsidP="540EEB8C" w:rsidRDefault="7E4537E1" w14:paraId="6BCAC337" w14:textId="32C3FBF3">
      <w:pPr>
        <w:jc w:val="center"/>
      </w:pPr>
      <w:r w:rsidRPr="540EEB8C" w:rsidR="7E4537E1">
        <w:rPr>
          <w:rFonts w:ascii="Calibri" w:hAnsi="Calibri" w:eastAsia="Calibri" w:cs="Calibri"/>
          <w:noProof w:val="0"/>
          <w:sz w:val="24"/>
          <w:szCs w:val="24"/>
          <w:lang w:val="en-US"/>
        </w:rPr>
        <w:t xml:space="preserve">### </w:t>
      </w:r>
    </w:p>
    <w:p w:rsidR="540EEB8C" w:rsidP="30C3F10C" w:rsidRDefault="540EEB8C" w14:paraId="33A4DE4D" w14:textId="49ECDB13">
      <w:pPr>
        <w:pStyle w:val="Normal"/>
        <w:spacing w:line="276" w:lineRule="auto"/>
        <w:rPr>
          <w:rFonts w:ascii="Calibri" w:hAnsi="Calibri" w:eastAsia="Calibri" w:cs="Calibri"/>
          <w:noProof w:val="0"/>
          <w:sz w:val="22"/>
          <w:szCs w:val="22"/>
          <w:lang w:val="en-US"/>
        </w:rPr>
      </w:pPr>
    </w:p>
    <w:sectPr w:rsidR="00330D1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18E5"/>
    <w:rsid w:val="00330D17"/>
    <w:rsid w:val="006846DE"/>
    <w:rsid w:val="00B367CE"/>
    <w:rsid w:val="00CF18E5"/>
    <w:rsid w:val="00E233E2"/>
    <w:rsid w:val="00E94333"/>
    <w:rsid w:val="15F3A375"/>
    <w:rsid w:val="1BFDC9A5"/>
    <w:rsid w:val="24D05EE8"/>
    <w:rsid w:val="2DC11AFF"/>
    <w:rsid w:val="2EF85904"/>
    <w:rsid w:val="30C3F10C"/>
    <w:rsid w:val="540EEB8C"/>
    <w:rsid w:val="55F9164F"/>
    <w:rsid w:val="56F08C5E"/>
    <w:rsid w:val="576F1582"/>
    <w:rsid w:val="5EEFC9A6"/>
    <w:rsid w:val="6DB8503C"/>
    <w:rsid w:val="79C4B6F9"/>
    <w:rsid w:val="7D35A4B8"/>
    <w:rsid w:val="7E45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BB8B"/>
  <w15:chartTrackingRefBased/>
  <w15:docId w15:val="{FA98FAD4-E467-4574-A576-AB4656A1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F18E5"/>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CF18E5"/>
  </w:style>
  <w:style w:type="character" w:styleId="normaltextrun" w:customStyle="1">
    <w:name w:val="normaltextrun"/>
    <w:basedOn w:val="DefaultParagraphFont"/>
    <w:rsid w:val="00CF18E5"/>
  </w:style>
  <w:style w:type="character" w:styleId="scxw44678291" w:customStyle="1">
    <w:name w:val="scxw44678291"/>
    <w:basedOn w:val="DefaultParagraphFont"/>
    <w:rsid w:val="00CF18E5"/>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7077">
      <w:bodyDiv w:val="1"/>
      <w:marLeft w:val="0"/>
      <w:marRight w:val="0"/>
      <w:marTop w:val="0"/>
      <w:marBottom w:val="0"/>
      <w:divBdr>
        <w:top w:val="none" w:sz="0" w:space="0" w:color="auto"/>
        <w:left w:val="none" w:sz="0" w:space="0" w:color="auto"/>
        <w:bottom w:val="none" w:sz="0" w:space="0" w:color="auto"/>
        <w:right w:val="none" w:sz="0" w:space="0" w:color="auto"/>
      </w:divBdr>
      <w:divsChild>
        <w:div w:id="1977106095">
          <w:marLeft w:val="0"/>
          <w:marRight w:val="0"/>
          <w:marTop w:val="0"/>
          <w:marBottom w:val="0"/>
          <w:divBdr>
            <w:top w:val="none" w:sz="0" w:space="0" w:color="auto"/>
            <w:left w:val="none" w:sz="0" w:space="0" w:color="auto"/>
            <w:bottom w:val="none" w:sz="0" w:space="0" w:color="auto"/>
            <w:right w:val="none" w:sz="0" w:space="0" w:color="auto"/>
          </w:divBdr>
        </w:div>
        <w:div w:id="1729956855">
          <w:marLeft w:val="0"/>
          <w:marRight w:val="0"/>
          <w:marTop w:val="0"/>
          <w:marBottom w:val="0"/>
          <w:divBdr>
            <w:top w:val="none" w:sz="0" w:space="0" w:color="auto"/>
            <w:left w:val="none" w:sz="0" w:space="0" w:color="auto"/>
            <w:bottom w:val="none" w:sz="0" w:space="0" w:color="auto"/>
            <w:right w:val="none" w:sz="0" w:space="0" w:color="auto"/>
          </w:divBdr>
        </w:div>
        <w:div w:id="380060428">
          <w:marLeft w:val="0"/>
          <w:marRight w:val="0"/>
          <w:marTop w:val="0"/>
          <w:marBottom w:val="0"/>
          <w:divBdr>
            <w:top w:val="none" w:sz="0" w:space="0" w:color="auto"/>
            <w:left w:val="none" w:sz="0" w:space="0" w:color="auto"/>
            <w:bottom w:val="none" w:sz="0" w:space="0" w:color="auto"/>
            <w:right w:val="none" w:sz="0" w:space="0" w:color="auto"/>
          </w:divBdr>
        </w:div>
        <w:div w:id="1024407830">
          <w:marLeft w:val="0"/>
          <w:marRight w:val="0"/>
          <w:marTop w:val="0"/>
          <w:marBottom w:val="0"/>
          <w:divBdr>
            <w:top w:val="none" w:sz="0" w:space="0" w:color="auto"/>
            <w:left w:val="none" w:sz="0" w:space="0" w:color="auto"/>
            <w:bottom w:val="none" w:sz="0" w:space="0" w:color="auto"/>
            <w:right w:val="none" w:sz="0" w:space="0" w:color="auto"/>
          </w:divBdr>
        </w:div>
        <w:div w:id="564681081">
          <w:marLeft w:val="0"/>
          <w:marRight w:val="0"/>
          <w:marTop w:val="0"/>
          <w:marBottom w:val="0"/>
          <w:divBdr>
            <w:top w:val="none" w:sz="0" w:space="0" w:color="auto"/>
            <w:left w:val="none" w:sz="0" w:space="0" w:color="auto"/>
            <w:bottom w:val="none" w:sz="0" w:space="0" w:color="auto"/>
            <w:right w:val="none" w:sz="0" w:space="0" w:color="auto"/>
          </w:divBdr>
        </w:div>
        <w:div w:id="263651357">
          <w:marLeft w:val="0"/>
          <w:marRight w:val="0"/>
          <w:marTop w:val="0"/>
          <w:marBottom w:val="0"/>
          <w:divBdr>
            <w:top w:val="none" w:sz="0" w:space="0" w:color="auto"/>
            <w:left w:val="none" w:sz="0" w:space="0" w:color="auto"/>
            <w:bottom w:val="none" w:sz="0" w:space="0" w:color="auto"/>
            <w:right w:val="none" w:sz="0" w:space="0" w:color="auto"/>
          </w:divBdr>
        </w:div>
        <w:div w:id="1791780413">
          <w:marLeft w:val="0"/>
          <w:marRight w:val="0"/>
          <w:marTop w:val="0"/>
          <w:marBottom w:val="0"/>
          <w:divBdr>
            <w:top w:val="none" w:sz="0" w:space="0" w:color="auto"/>
            <w:left w:val="none" w:sz="0" w:space="0" w:color="auto"/>
            <w:bottom w:val="none" w:sz="0" w:space="0" w:color="auto"/>
            <w:right w:val="none" w:sz="0" w:space="0" w:color="auto"/>
          </w:divBdr>
        </w:div>
        <w:div w:id="1697080518">
          <w:marLeft w:val="0"/>
          <w:marRight w:val="0"/>
          <w:marTop w:val="0"/>
          <w:marBottom w:val="0"/>
          <w:divBdr>
            <w:top w:val="none" w:sz="0" w:space="0" w:color="auto"/>
            <w:left w:val="none" w:sz="0" w:space="0" w:color="auto"/>
            <w:bottom w:val="none" w:sz="0" w:space="0" w:color="auto"/>
            <w:right w:val="none" w:sz="0" w:space="0" w:color="auto"/>
          </w:divBdr>
        </w:div>
        <w:div w:id="345326971">
          <w:marLeft w:val="0"/>
          <w:marRight w:val="0"/>
          <w:marTop w:val="0"/>
          <w:marBottom w:val="0"/>
          <w:divBdr>
            <w:top w:val="none" w:sz="0" w:space="0" w:color="auto"/>
            <w:left w:val="none" w:sz="0" w:space="0" w:color="auto"/>
            <w:bottom w:val="none" w:sz="0" w:space="0" w:color="auto"/>
            <w:right w:val="none" w:sz="0" w:space="0" w:color="auto"/>
          </w:divBdr>
        </w:div>
        <w:div w:id="750853038">
          <w:marLeft w:val="0"/>
          <w:marRight w:val="0"/>
          <w:marTop w:val="0"/>
          <w:marBottom w:val="0"/>
          <w:divBdr>
            <w:top w:val="none" w:sz="0" w:space="0" w:color="auto"/>
            <w:left w:val="none" w:sz="0" w:space="0" w:color="auto"/>
            <w:bottom w:val="none" w:sz="0" w:space="0" w:color="auto"/>
            <w:right w:val="none" w:sz="0" w:space="0" w:color="auto"/>
          </w:divBdr>
        </w:div>
        <w:div w:id="1936402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hyperlink" Target="mailto:hnaranjo@mscpaonline.org" TargetMode="External" Id="R29f60ef894a043dd" /><Relationship Type="http://schemas.openxmlformats.org/officeDocument/2006/relationships/hyperlink" Target="https://www.mscpaonline.org/about/educational_foundation" TargetMode="External" Id="R19b3e5da05614b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748E2D095E745BB2DF8F05D196680" ma:contentTypeVersion="9" ma:contentTypeDescription="Create a new document." ma:contentTypeScope="" ma:versionID="4824f5eb0e08d1eb26c5674814a4eae7">
  <xsd:schema xmlns:xsd="http://www.w3.org/2001/XMLSchema" xmlns:xs="http://www.w3.org/2001/XMLSchema" xmlns:p="http://schemas.microsoft.com/office/2006/metadata/properties" xmlns:ns2="2f793781-5159-4f59-821e-73dd8cf85817" targetNamespace="http://schemas.microsoft.com/office/2006/metadata/properties" ma:root="true" ma:fieldsID="acb27149692f5f02f5138649cc541a02" ns2:_="">
    <xsd:import namespace="2f793781-5159-4f59-821e-73dd8cf85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93781-5159-4f59-821e-73dd8cf85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17679-239A-489A-9DFF-45AD4EDE76FD}"/>
</file>

<file path=customXml/itemProps2.xml><?xml version="1.0" encoding="utf-8"?>
<ds:datastoreItem xmlns:ds="http://schemas.openxmlformats.org/officeDocument/2006/customXml" ds:itemID="{9303DB82-CAE9-4966-8BC7-CDBCF37D2FFE}"/>
</file>

<file path=customXml/itemProps3.xml><?xml version="1.0" encoding="utf-8"?>
<ds:datastoreItem xmlns:ds="http://schemas.openxmlformats.org/officeDocument/2006/customXml" ds:itemID="{ED3607A0-62BB-4C85-9126-48FE27A983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Naranjo</dc:creator>
  <keywords/>
  <dc:description/>
  <lastModifiedBy>Hannah Naranjo</lastModifiedBy>
  <revision>5</revision>
  <dcterms:created xsi:type="dcterms:W3CDTF">2020-04-30T20:09:00.0000000Z</dcterms:created>
  <dcterms:modified xsi:type="dcterms:W3CDTF">2020-05-07T15:23:23.1855620Z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0x010100129748E2D095E745BB2DF8F05D196680</vt:lpwstr>
  </property>
</Properties>
</file>